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DC90" w14:textId="2D1B2FF4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ZARZĄDZENIE Nr </w:t>
      </w:r>
      <w:r w:rsidR="0034268E">
        <w:rPr>
          <w:rFonts w:ascii="Times New Roman" w:hAnsi="Times New Roman" w:cs="Times New Roman"/>
          <w:b/>
          <w:bCs/>
          <w:sz w:val="20"/>
          <w:szCs w:val="20"/>
        </w:rPr>
        <w:t>131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67E86AB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WÓJTA GMINY ZŁOTÓW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529F42" w14:textId="1C8CE403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  z dnia 1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 listopada 202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 r.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B48A5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5F2BB32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 xml:space="preserve">      w sprawie ustalenia projektu uchwały w sprawie Wieloletniej Prognozy Finansowej </w:t>
      </w:r>
    </w:p>
    <w:p w14:paraId="2A858616" w14:textId="010EECB8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D0086E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4835B6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4835B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75D1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sz w:val="20"/>
          <w:szCs w:val="20"/>
        </w:rPr>
        <w:t xml:space="preserve">  </w:t>
      </w:r>
    </w:p>
    <w:p w14:paraId="45F06830" w14:textId="75D9CD2B" w:rsidR="004835B6" w:rsidRPr="00F65D85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D85">
        <w:rPr>
          <w:rFonts w:ascii="Times New Roman" w:hAnsi="Times New Roman" w:cs="Times New Roman"/>
          <w:sz w:val="20"/>
          <w:szCs w:val="20"/>
        </w:rPr>
        <w:tab/>
        <w:t xml:space="preserve">Na podstawie art. 30 ust. 2 pkt 1 ustawy z dnia 8 marca 1990 r. o samorządzie gminnym </w:t>
      </w:r>
      <w:r w:rsidRPr="00F65D85">
        <w:rPr>
          <w:rFonts w:ascii="Times New Roman" w:hAnsi="Times New Roman" w:cs="Times New Roman"/>
          <w:sz w:val="20"/>
          <w:szCs w:val="20"/>
        </w:rPr>
        <w:br/>
        <w:t>(</w:t>
      </w:r>
      <w:proofErr w:type="spellStart"/>
      <w:r w:rsidR="00F65D85" w:rsidRPr="00F65D8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F65D85" w:rsidRPr="00F65D85">
        <w:rPr>
          <w:rFonts w:ascii="Times New Roman" w:hAnsi="Times New Roman" w:cs="Times New Roman"/>
          <w:sz w:val="20"/>
          <w:szCs w:val="20"/>
        </w:rPr>
        <w:t xml:space="preserve">. </w:t>
      </w:r>
      <w:r w:rsidRPr="00F65D85">
        <w:rPr>
          <w:rFonts w:ascii="Times New Roman" w:hAnsi="Times New Roman" w:cs="Times New Roman"/>
          <w:sz w:val="20"/>
          <w:szCs w:val="20"/>
        </w:rPr>
        <w:t>Dz. U. z 202</w:t>
      </w:r>
      <w:r w:rsidR="00F65D85" w:rsidRPr="00F65D85">
        <w:rPr>
          <w:rFonts w:ascii="Times New Roman" w:hAnsi="Times New Roman" w:cs="Times New Roman"/>
          <w:sz w:val="20"/>
          <w:szCs w:val="20"/>
        </w:rPr>
        <w:t>1</w:t>
      </w:r>
      <w:r w:rsidRPr="00F65D85">
        <w:rPr>
          <w:rFonts w:ascii="Times New Roman" w:hAnsi="Times New Roman" w:cs="Times New Roman"/>
          <w:sz w:val="20"/>
          <w:szCs w:val="20"/>
        </w:rPr>
        <w:t xml:space="preserve"> r. poz. </w:t>
      </w:r>
      <w:r w:rsidR="00F65D85" w:rsidRPr="00F65D85">
        <w:rPr>
          <w:rFonts w:ascii="Times New Roman" w:hAnsi="Times New Roman" w:cs="Times New Roman"/>
          <w:sz w:val="20"/>
          <w:szCs w:val="20"/>
        </w:rPr>
        <w:t>1372</w:t>
      </w:r>
      <w:r w:rsidRPr="00F65D85">
        <w:rPr>
          <w:rFonts w:ascii="Times New Roman" w:hAnsi="Times New Roman" w:cs="Times New Roman"/>
          <w:sz w:val="20"/>
          <w:szCs w:val="20"/>
        </w:rPr>
        <w:t xml:space="preserve">), art. 230 ust. 1 i 2 ustawy z dnia 27 sierpnia 2009 r. </w:t>
      </w:r>
      <w:r w:rsidRPr="00F65D85">
        <w:rPr>
          <w:rFonts w:ascii="Times New Roman" w:hAnsi="Times New Roman" w:cs="Times New Roman"/>
          <w:sz w:val="20"/>
          <w:szCs w:val="20"/>
        </w:rPr>
        <w:br/>
        <w:t>o finansach publicznych (</w:t>
      </w:r>
      <w:proofErr w:type="spellStart"/>
      <w:r w:rsidR="00F65D85" w:rsidRPr="00F65D8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F65D85" w:rsidRPr="00F65D85">
        <w:rPr>
          <w:rFonts w:ascii="Times New Roman" w:hAnsi="Times New Roman" w:cs="Times New Roman"/>
          <w:sz w:val="20"/>
          <w:szCs w:val="20"/>
        </w:rPr>
        <w:t xml:space="preserve">. </w:t>
      </w:r>
      <w:r w:rsidRPr="00F65D85">
        <w:rPr>
          <w:rFonts w:ascii="Times New Roman" w:hAnsi="Times New Roman" w:cs="Times New Roman"/>
          <w:sz w:val="20"/>
          <w:szCs w:val="20"/>
        </w:rPr>
        <w:t>Dz. U. z 20</w:t>
      </w:r>
      <w:r w:rsidR="00F65D85" w:rsidRPr="00F65D85">
        <w:rPr>
          <w:rFonts w:ascii="Times New Roman" w:hAnsi="Times New Roman" w:cs="Times New Roman"/>
          <w:sz w:val="20"/>
          <w:szCs w:val="20"/>
        </w:rPr>
        <w:t>21</w:t>
      </w:r>
      <w:r w:rsidRPr="00F65D85">
        <w:rPr>
          <w:rFonts w:ascii="Times New Roman" w:hAnsi="Times New Roman" w:cs="Times New Roman"/>
          <w:sz w:val="20"/>
          <w:szCs w:val="20"/>
        </w:rPr>
        <w:t xml:space="preserve"> r. poz. </w:t>
      </w:r>
      <w:r w:rsidR="00F65D85" w:rsidRPr="00F65D85">
        <w:rPr>
          <w:rFonts w:ascii="Times New Roman" w:hAnsi="Times New Roman" w:cs="Times New Roman"/>
          <w:sz w:val="20"/>
          <w:szCs w:val="20"/>
        </w:rPr>
        <w:t>305</w:t>
      </w:r>
      <w:r w:rsidRPr="00F65D85">
        <w:rPr>
          <w:rFonts w:ascii="Times New Roman" w:hAnsi="Times New Roman" w:cs="Times New Roman"/>
          <w:sz w:val="20"/>
          <w:szCs w:val="20"/>
        </w:rPr>
        <w:t xml:space="preserve"> z późn. zm.) Wójt Gminy Złotów zarządza, </w:t>
      </w:r>
      <w:r w:rsidRPr="00F65D85">
        <w:rPr>
          <w:rFonts w:ascii="Times New Roman" w:hAnsi="Times New Roman" w:cs="Times New Roman"/>
          <w:sz w:val="20"/>
          <w:szCs w:val="20"/>
        </w:rPr>
        <w:br/>
        <w:t xml:space="preserve">co następuje: </w:t>
      </w:r>
    </w:p>
    <w:p w14:paraId="32D9E39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DC045" w14:textId="4BB2E858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1</w:t>
      </w:r>
      <w:r w:rsidRPr="004835B6">
        <w:rPr>
          <w:rFonts w:ascii="Times New Roman" w:hAnsi="Times New Roman" w:cs="Times New Roman"/>
          <w:sz w:val="20"/>
          <w:szCs w:val="20"/>
        </w:rPr>
        <w:t xml:space="preserve">. Ustala się projekt uchwały w sprawie Wieloletniej Prognozy Finansowej Gminy Złotów na lata </w:t>
      </w:r>
      <w:r>
        <w:rPr>
          <w:rFonts w:ascii="Times New Roman" w:hAnsi="Times New Roman" w:cs="Times New Roman"/>
          <w:sz w:val="20"/>
          <w:szCs w:val="20"/>
        </w:rPr>
        <w:br/>
      </w:r>
      <w:r w:rsidRPr="004835B6">
        <w:rPr>
          <w:rFonts w:ascii="Times New Roman" w:hAnsi="Times New Roman" w:cs="Times New Roman"/>
          <w:sz w:val="20"/>
          <w:szCs w:val="20"/>
        </w:rPr>
        <w:t>202</w:t>
      </w:r>
      <w:r w:rsidR="00D0086E">
        <w:rPr>
          <w:rFonts w:ascii="Times New Roman" w:hAnsi="Times New Roman" w:cs="Times New Roman"/>
          <w:sz w:val="20"/>
          <w:szCs w:val="20"/>
        </w:rPr>
        <w:t>2</w:t>
      </w:r>
      <w:r w:rsidRPr="004835B6">
        <w:rPr>
          <w:rFonts w:ascii="Times New Roman" w:hAnsi="Times New Roman" w:cs="Times New Roman"/>
          <w:sz w:val="20"/>
          <w:szCs w:val="20"/>
        </w:rPr>
        <w:t xml:space="preserve"> - 202</w:t>
      </w:r>
      <w:r w:rsidR="00D0086E">
        <w:rPr>
          <w:rFonts w:ascii="Times New Roman" w:hAnsi="Times New Roman" w:cs="Times New Roman"/>
          <w:sz w:val="20"/>
          <w:szCs w:val="20"/>
        </w:rPr>
        <w:t>9</w:t>
      </w:r>
      <w:r w:rsidRPr="004835B6">
        <w:rPr>
          <w:rFonts w:ascii="Times New Roman" w:hAnsi="Times New Roman" w:cs="Times New Roman"/>
          <w:sz w:val="20"/>
          <w:szCs w:val="20"/>
        </w:rPr>
        <w:t xml:space="preserve"> w brzmieniu określonym w załączniku nr 1 do zarządzenia. </w:t>
      </w:r>
    </w:p>
    <w:p w14:paraId="00C606C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FF2044" w14:textId="014F87E5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2</w:t>
      </w:r>
      <w:r w:rsidRPr="004835B6">
        <w:rPr>
          <w:rFonts w:ascii="Times New Roman" w:hAnsi="Times New Roman" w:cs="Times New Roman"/>
          <w:sz w:val="20"/>
          <w:szCs w:val="20"/>
        </w:rPr>
        <w:t>. Projekt uchwały w sprawie Wieloletniej Prognozy Finansowej Gminy Złotów na lata 202</w:t>
      </w:r>
      <w:r w:rsidR="00D0086E">
        <w:rPr>
          <w:rFonts w:ascii="Times New Roman" w:hAnsi="Times New Roman" w:cs="Times New Roman"/>
          <w:sz w:val="20"/>
          <w:szCs w:val="20"/>
        </w:rPr>
        <w:t>2</w:t>
      </w:r>
      <w:r w:rsidRPr="004835B6">
        <w:rPr>
          <w:rFonts w:ascii="Times New Roman" w:hAnsi="Times New Roman" w:cs="Times New Roman"/>
          <w:sz w:val="20"/>
          <w:szCs w:val="20"/>
        </w:rPr>
        <w:t>-202</w:t>
      </w:r>
      <w:r w:rsidR="00D0086E">
        <w:rPr>
          <w:rFonts w:ascii="Times New Roman" w:hAnsi="Times New Roman" w:cs="Times New Roman"/>
          <w:sz w:val="20"/>
          <w:szCs w:val="20"/>
        </w:rPr>
        <w:t>9</w:t>
      </w:r>
      <w:r w:rsidRPr="004835B6">
        <w:rPr>
          <w:rFonts w:ascii="Times New Roman" w:hAnsi="Times New Roman" w:cs="Times New Roman"/>
          <w:sz w:val="20"/>
          <w:szCs w:val="20"/>
        </w:rPr>
        <w:t xml:space="preserve"> przedkłada się Radzie Gminy Złotów oraz Regionalnej Izbie Obrachunkowej celem zaopiniowania. </w:t>
      </w:r>
    </w:p>
    <w:p w14:paraId="2185A2FA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CA20B2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3</w:t>
      </w:r>
      <w:r w:rsidRPr="004835B6">
        <w:rPr>
          <w:rFonts w:ascii="Times New Roman" w:hAnsi="Times New Roman" w:cs="Times New Roman"/>
          <w:sz w:val="20"/>
          <w:szCs w:val="20"/>
        </w:rPr>
        <w:t xml:space="preserve">. Wykonanie zarządzenia powierza się Wójtowi Gminy Złotów. </w:t>
      </w:r>
    </w:p>
    <w:p w14:paraId="4B55184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90CD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35B6">
        <w:rPr>
          <w:rFonts w:ascii="Times New Roman" w:hAnsi="Times New Roman" w:cs="Times New Roman"/>
          <w:b/>
          <w:bCs/>
          <w:sz w:val="20"/>
          <w:szCs w:val="20"/>
        </w:rPr>
        <w:tab/>
        <w:t>§ 4</w:t>
      </w:r>
      <w:r w:rsidRPr="004835B6">
        <w:rPr>
          <w:rFonts w:ascii="Times New Roman" w:hAnsi="Times New Roman" w:cs="Times New Roman"/>
          <w:sz w:val="20"/>
          <w:szCs w:val="20"/>
        </w:rPr>
        <w:t xml:space="preserve">. Zarządzenie wchodzi w życie z dniem podpisania. </w:t>
      </w:r>
    </w:p>
    <w:p w14:paraId="40196DE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9DB74EC" w14:textId="77777777" w:rsidR="00F65D85" w:rsidRDefault="00F65D85" w:rsidP="00F65D85">
      <w:pPr>
        <w:spacing w:line="360" w:lineRule="auto"/>
        <w:jc w:val="both"/>
      </w:pPr>
    </w:p>
    <w:p w14:paraId="2A9B3D9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096CCE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543FAE35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A0AFD7F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2ABCD9A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FB45F8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9B7F757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1989096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24EF8503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13CE989D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p w14:paraId="0D980301" w14:textId="77777777" w:rsidR="004835B6" w:rsidRPr="004835B6" w:rsidRDefault="004835B6" w:rsidP="004835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5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</w:tblGrid>
      <w:tr w:rsidR="004835B6" w:rsidRPr="004835B6" w14:paraId="7D9337C3" w14:textId="7777777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BB8048C" w14:textId="0C5B5F31" w:rsidR="004835B6" w:rsidRPr="004835B6" w:rsidRDefault="004835B6" w:rsidP="004835B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3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Załącznik Nr 1 do zarządzenia Nr </w:t>
            </w:r>
            <w:r w:rsidR="00D234F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00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Wójta Gminy Złotów z dnia 1</w:t>
            </w:r>
            <w:r w:rsidR="00D008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listopada 202</w:t>
            </w:r>
            <w:r w:rsidR="00D008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835B6">
              <w:rPr>
                <w:rFonts w:ascii="Times New Roman" w:hAnsi="Times New Roman" w:cs="Times New Roman"/>
                <w:sz w:val="20"/>
                <w:szCs w:val="20"/>
              </w:rPr>
              <w:t xml:space="preserve"> r.</w:t>
            </w:r>
          </w:p>
        </w:tc>
      </w:tr>
    </w:tbl>
    <w:p w14:paraId="13CF29EE" w14:textId="77777777" w:rsidR="004835B6" w:rsidRPr="004835B6" w:rsidRDefault="004835B6" w:rsidP="004835B6">
      <w:pPr>
        <w:widowControl w:val="0"/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D884D2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03B14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B48C7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UCHWAŁA Nr …… </w:t>
      </w:r>
    </w:p>
    <w:p w14:paraId="3A7CA5D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>RADY GMINY ZŁOTÓW</w:t>
      </w:r>
    </w:p>
    <w:p w14:paraId="5AF3EE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z dnia ………. </w:t>
      </w:r>
    </w:p>
    <w:p w14:paraId="5B1DB87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E3AA6B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0171DE" w14:textId="4236F900" w:rsidR="004835B6" w:rsidRPr="004835B6" w:rsidRDefault="004835B6" w:rsidP="0008167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835B6">
        <w:rPr>
          <w:rFonts w:ascii="Times New Roman" w:hAnsi="Times New Roman" w:cs="Times New Roman"/>
          <w:b/>
          <w:bCs/>
        </w:rPr>
        <w:t xml:space="preserve">w sprawie uchwalenia Wieloletniej Prognozy Finansowej Gminy Złotów </w:t>
      </w:r>
      <w:r w:rsidRPr="004835B6">
        <w:rPr>
          <w:rFonts w:ascii="Times New Roman" w:hAnsi="Times New Roman" w:cs="Times New Roman"/>
          <w:b/>
          <w:bCs/>
        </w:rPr>
        <w:br/>
        <w:t>na lata 202</w:t>
      </w:r>
      <w:r w:rsidR="00D0086E">
        <w:rPr>
          <w:rFonts w:ascii="Times New Roman" w:hAnsi="Times New Roman" w:cs="Times New Roman"/>
          <w:b/>
          <w:bCs/>
        </w:rPr>
        <w:t>2</w:t>
      </w:r>
      <w:r w:rsidRPr="004835B6">
        <w:rPr>
          <w:rFonts w:ascii="Times New Roman" w:hAnsi="Times New Roman" w:cs="Times New Roman"/>
          <w:b/>
          <w:bCs/>
        </w:rPr>
        <w:t>-202</w:t>
      </w:r>
      <w:r w:rsidR="00D0086E">
        <w:rPr>
          <w:rFonts w:ascii="Times New Roman" w:hAnsi="Times New Roman" w:cs="Times New Roman"/>
          <w:b/>
          <w:bCs/>
        </w:rPr>
        <w:t>9</w:t>
      </w:r>
    </w:p>
    <w:p w14:paraId="427A2485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D7D81C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8A8331" w14:textId="363FCA4F" w:rsidR="004835B6" w:rsidRPr="00081677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1677">
        <w:rPr>
          <w:rFonts w:ascii="Times New Roman" w:hAnsi="Times New Roman" w:cs="Times New Roman"/>
        </w:rPr>
        <w:tab/>
        <w:t xml:space="preserve">Na podstawie art. 18 ust. 2 pkt 15 ustawy z dnia 8 marca 1990 r. o samorządzie gminnym </w:t>
      </w:r>
      <w:r w:rsidR="00081677" w:rsidRPr="00081677">
        <w:rPr>
          <w:rFonts w:ascii="Times New Roman" w:hAnsi="Times New Roman" w:cs="Times New Roman"/>
        </w:rPr>
        <w:t xml:space="preserve">                   </w:t>
      </w:r>
      <w:r w:rsidRPr="00081677">
        <w:rPr>
          <w:rFonts w:ascii="Times New Roman" w:hAnsi="Times New Roman" w:cs="Times New Roman"/>
        </w:rPr>
        <w:t>(</w:t>
      </w:r>
      <w:proofErr w:type="spellStart"/>
      <w:r w:rsidR="00081677" w:rsidRPr="00081677">
        <w:rPr>
          <w:rFonts w:ascii="Times New Roman" w:hAnsi="Times New Roman" w:cs="Times New Roman"/>
        </w:rPr>
        <w:t>t.j</w:t>
      </w:r>
      <w:proofErr w:type="spellEnd"/>
      <w:r w:rsidR="00081677" w:rsidRPr="00081677">
        <w:rPr>
          <w:rFonts w:ascii="Times New Roman" w:hAnsi="Times New Roman" w:cs="Times New Roman"/>
        </w:rPr>
        <w:t xml:space="preserve">. </w:t>
      </w:r>
      <w:r w:rsidRPr="00081677">
        <w:rPr>
          <w:rFonts w:ascii="Times New Roman" w:hAnsi="Times New Roman" w:cs="Times New Roman"/>
        </w:rPr>
        <w:t>Dz. U. z 202</w:t>
      </w:r>
      <w:r w:rsidR="00081677" w:rsidRPr="00081677">
        <w:rPr>
          <w:rFonts w:ascii="Times New Roman" w:hAnsi="Times New Roman" w:cs="Times New Roman"/>
        </w:rPr>
        <w:t>1</w:t>
      </w:r>
      <w:r w:rsidRPr="00081677">
        <w:rPr>
          <w:rFonts w:ascii="Times New Roman" w:hAnsi="Times New Roman" w:cs="Times New Roman"/>
        </w:rPr>
        <w:t xml:space="preserve"> r. poz. </w:t>
      </w:r>
      <w:r w:rsidR="00081677" w:rsidRPr="00081677">
        <w:rPr>
          <w:rFonts w:ascii="Times New Roman" w:hAnsi="Times New Roman" w:cs="Times New Roman"/>
        </w:rPr>
        <w:t>1372</w:t>
      </w:r>
      <w:r w:rsidRPr="00081677">
        <w:rPr>
          <w:rFonts w:ascii="Times New Roman" w:hAnsi="Times New Roman" w:cs="Times New Roman"/>
        </w:rPr>
        <w:t xml:space="preserve">) oraz art. 226, 227, 228, 230 ust. 6 ustawy z dnia 27 sierpnia 2009 r. </w:t>
      </w:r>
      <w:r w:rsidR="00081677" w:rsidRPr="00081677">
        <w:rPr>
          <w:rFonts w:ascii="Times New Roman" w:hAnsi="Times New Roman" w:cs="Times New Roman"/>
        </w:rPr>
        <w:t xml:space="preserve">                     </w:t>
      </w:r>
      <w:r w:rsidRPr="00081677">
        <w:rPr>
          <w:rFonts w:ascii="Times New Roman" w:hAnsi="Times New Roman" w:cs="Times New Roman"/>
        </w:rPr>
        <w:t>o finansach publicznych (</w:t>
      </w:r>
      <w:proofErr w:type="spellStart"/>
      <w:r w:rsidR="00081677" w:rsidRPr="00081677">
        <w:rPr>
          <w:rFonts w:ascii="Times New Roman" w:hAnsi="Times New Roman" w:cs="Times New Roman"/>
        </w:rPr>
        <w:t>t.j</w:t>
      </w:r>
      <w:proofErr w:type="spellEnd"/>
      <w:r w:rsidR="00081677" w:rsidRPr="00081677">
        <w:rPr>
          <w:rFonts w:ascii="Times New Roman" w:hAnsi="Times New Roman" w:cs="Times New Roman"/>
        </w:rPr>
        <w:t xml:space="preserve">. </w:t>
      </w:r>
      <w:r w:rsidRPr="00081677">
        <w:rPr>
          <w:rFonts w:ascii="Times New Roman" w:hAnsi="Times New Roman" w:cs="Times New Roman"/>
        </w:rPr>
        <w:t>Dz. U. z 20</w:t>
      </w:r>
      <w:r w:rsidR="00081677" w:rsidRPr="00081677">
        <w:rPr>
          <w:rFonts w:ascii="Times New Roman" w:hAnsi="Times New Roman" w:cs="Times New Roman"/>
        </w:rPr>
        <w:t>21</w:t>
      </w:r>
      <w:r w:rsidRPr="00081677">
        <w:rPr>
          <w:rFonts w:ascii="Times New Roman" w:hAnsi="Times New Roman" w:cs="Times New Roman"/>
        </w:rPr>
        <w:t xml:space="preserve"> r. poz. </w:t>
      </w:r>
      <w:r w:rsidR="00081677" w:rsidRPr="00081677">
        <w:rPr>
          <w:rFonts w:ascii="Times New Roman" w:hAnsi="Times New Roman" w:cs="Times New Roman"/>
        </w:rPr>
        <w:t>305</w:t>
      </w:r>
      <w:r w:rsidRPr="00081677">
        <w:rPr>
          <w:rFonts w:ascii="Times New Roman" w:hAnsi="Times New Roman" w:cs="Times New Roman"/>
        </w:rPr>
        <w:t xml:space="preserve"> z późn. zm.) Rada Gminy Złotów uchwala, </w:t>
      </w:r>
      <w:r w:rsidR="00081677" w:rsidRPr="00081677">
        <w:rPr>
          <w:rFonts w:ascii="Times New Roman" w:hAnsi="Times New Roman" w:cs="Times New Roman"/>
        </w:rPr>
        <w:t xml:space="preserve">                    </w:t>
      </w:r>
      <w:r w:rsidRPr="00081677">
        <w:rPr>
          <w:rFonts w:ascii="Times New Roman" w:hAnsi="Times New Roman" w:cs="Times New Roman"/>
        </w:rPr>
        <w:t>co następuje:</w:t>
      </w:r>
    </w:p>
    <w:p w14:paraId="15D79A30" w14:textId="77777777" w:rsidR="004835B6" w:rsidRPr="00D0086E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B42DD6F" w14:textId="77777777" w:rsidR="004835B6" w:rsidRPr="004835B6" w:rsidRDefault="004835B6" w:rsidP="004835B6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 § 1.</w:t>
      </w:r>
      <w:r w:rsidRPr="004835B6">
        <w:rPr>
          <w:rFonts w:ascii="Times New Roman" w:hAnsi="Times New Roman" w:cs="Times New Roman"/>
        </w:rPr>
        <w:t xml:space="preserve"> Uchwala się Wieloletnią Prognozę Finansową Gminy Złotów obejmującą dochody </w:t>
      </w:r>
      <w:r w:rsidRPr="004835B6">
        <w:rPr>
          <w:rFonts w:ascii="Times New Roman" w:hAnsi="Times New Roman" w:cs="Times New Roman"/>
        </w:rPr>
        <w:br/>
        <w:t xml:space="preserve">i wydatki bieżące, dochody i wydatki majątkowe, wynik budżetu, sposób finansowania deficytu, przychody i rozchody budżetu, kwotę długu oraz sposób sfinansowania spłaty długu zgodnie </w:t>
      </w:r>
      <w:r w:rsidRPr="004835B6">
        <w:rPr>
          <w:rFonts w:ascii="Times New Roman" w:hAnsi="Times New Roman" w:cs="Times New Roman"/>
        </w:rPr>
        <w:br/>
        <w:t>z załącznikiem Nr 1 do niniejszej uchwały.</w:t>
      </w:r>
    </w:p>
    <w:p w14:paraId="1F35B56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A7E091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2. </w:t>
      </w:r>
      <w:r w:rsidRPr="004835B6">
        <w:rPr>
          <w:rFonts w:ascii="Times New Roman" w:hAnsi="Times New Roman" w:cs="Times New Roman"/>
        </w:rPr>
        <w:t>Ustala się wieloletnie przedsięwzięcia finansowe, zgodnie z załącznikiem Nr 2 do niniejszej uchwały.</w:t>
      </w:r>
    </w:p>
    <w:p w14:paraId="002F7FD1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9471AD7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3. </w:t>
      </w:r>
      <w:r w:rsidRPr="004835B6">
        <w:rPr>
          <w:rFonts w:ascii="Times New Roman" w:hAnsi="Times New Roman" w:cs="Times New Roman"/>
        </w:rPr>
        <w:t>Upoważnia się Wójta Gminy do zaciągania zobowiązań:</w:t>
      </w:r>
    </w:p>
    <w:p w14:paraId="77DD807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1) związanych z realizacją zamieszczonych w niej przedsięwzięć,</w:t>
      </w:r>
    </w:p>
    <w:p w14:paraId="079780ED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</w:rPr>
        <w:t>2) z tytułu umów, których realizacja w roku budżetowym i w latach następnych jest niezbędna do zapewnienia ciągłości działania jednostki i z których wynikające płatności wykraczają poza rok budżetowy.</w:t>
      </w:r>
    </w:p>
    <w:p w14:paraId="5A39B014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24E101" w14:textId="52FE16D0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4.</w:t>
      </w:r>
      <w:r w:rsidRPr="004835B6">
        <w:rPr>
          <w:rFonts w:ascii="Times New Roman" w:hAnsi="Times New Roman" w:cs="Times New Roman"/>
        </w:rPr>
        <w:t xml:space="preserve"> Traci moc uchwała nr </w:t>
      </w:r>
      <w:r w:rsidR="00D0086E">
        <w:rPr>
          <w:rFonts w:ascii="Times New Roman" w:hAnsi="Times New Roman" w:cs="Times New Roman"/>
        </w:rPr>
        <w:t>XXVIII.215.2020</w:t>
      </w:r>
      <w:r w:rsidRPr="004835B6">
        <w:rPr>
          <w:rFonts w:ascii="Times New Roman" w:hAnsi="Times New Roman" w:cs="Times New Roman"/>
        </w:rPr>
        <w:t xml:space="preserve"> Rady Gminy Złotów z dnia </w:t>
      </w:r>
      <w:r w:rsidR="00D0086E">
        <w:rPr>
          <w:rFonts w:ascii="Times New Roman" w:hAnsi="Times New Roman" w:cs="Times New Roman"/>
        </w:rPr>
        <w:t>29</w:t>
      </w:r>
      <w:r w:rsidRPr="004835B6">
        <w:rPr>
          <w:rFonts w:ascii="Times New Roman" w:hAnsi="Times New Roman" w:cs="Times New Roman"/>
        </w:rPr>
        <w:t xml:space="preserve"> grudnia 20</w:t>
      </w:r>
      <w:r w:rsidR="00D0086E">
        <w:rPr>
          <w:rFonts w:ascii="Times New Roman" w:hAnsi="Times New Roman" w:cs="Times New Roman"/>
        </w:rPr>
        <w:t>20</w:t>
      </w:r>
      <w:r w:rsidRPr="004835B6">
        <w:rPr>
          <w:rFonts w:ascii="Times New Roman" w:hAnsi="Times New Roman" w:cs="Times New Roman"/>
        </w:rPr>
        <w:t xml:space="preserve"> r. </w:t>
      </w:r>
      <w:r w:rsidRPr="004835B6">
        <w:rPr>
          <w:rFonts w:ascii="Times New Roman" w:hAnsi="Times New Roman" w:cs="Times New Roman"/>
        </w:rPr>
        <w:br/>
        <w:t>w sprawie uchwalenia Wieloletniej Prognozy Finansowej Gminy Złotów na lata 202</w:t>
      </w:r>
      <w:r w:rsidR="00D0086E">
        <w:rPr>
          <w:rFonts w:ascii="Times New Roman" w:hAnsi="Times New Roman" w:cs="Times New Roman"/>
        </w:rPr>
        <w:t>1</w:t>
      </w:r>
      <w:r w:rsidRPr="004835B6">
        <w:rPr>
          <w:rFonts w:ascii="Times New Roman" w:hAnsi="Times New Roman" w:cs="Times New Roman"/>
        </w:rPr>
        <w:t>-202</w:t>
      </w:r>
      <w:r w:rsidR="00D0086E">
        <w:rPr>
          <w:rFonts w:ascii="Times New Roman" w:hAnsi="Times New Roman" w:cs="Times New Roman"/>
        </w:rPr>
        <w:t>8 wraz ze zmianami</w:t>
      </w:r>
      <w:r w:rsidRPr="004835B6">
        <w:rPr>
          <w:rFonts w:ascii="Times New Roman" w:hAnsi="Times New Roman" w:cs="Times New Roman"/>
        </w:rPr>
        <w:t>.</w:t>
      </w:r>
    </w:p>
    <w:p w14:paraId="0BD8D93B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125546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5.</w:t>
      </w:r>
      <w:r w:rsidRPr="004835B6">
        <w:rPr>
          <w:rFonts w:ascii="Times New Roman" w:hAnsi="Times New Roman" w:cs="Times New Roman"/>
        </w:rPr>
        <w:t xml:space="preserve"> Wykonanie uchwały powierza się Wójtowi Gminy Złotów. </w:t>
      </w:r>
    </w:p>
    <w:p w14:paraId="6F5E11AE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6D92358" w14:textId="2AFD2A75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35B6">
        <w:rPr>
          <w:rFonts w:ascii="Times New Roman" w:hAnsi="Times New Roman" w:cs="Times New Roman"/>
          <w:b/>
          <w:bCs/>
        </w:rPr>
        <w:t xml:space="preserve">     § 6.</w:t>
      </w:r>
      <w:r w:rsidRPr="004835B6">
        <w:rPr>
          <w:rFonts w:ascii="Times New Roman" w:hAnsi="Times New Roman" w:cs="Times New Roman"/>
        </w:rPr>
        <w:t xml:space="preserve"> Uchwała wchodzi w życie z dniem podjęcia, z mocą obowiązującą od dnia 01 stycznia 202</w:t>
      </w:r>
      <w:r w:rsidR="00D0086E">
        <w:rPr>
          <w:rFonts w:ascii="Times New Roman" w:hAnsi="Times New Roman" w:cs="Times New Roman"/>
        </w:rPr>
        <w:t>2</w:t>
      </w:r>
      <w:r w:rsidRPr="004835B6">
        <w:rPr>
          <w:rFonts w:ascii="Times New Roman" w:hAnsi="Times New Roman" w:cs="Times New Roman"/>
        </w:rPr>
        <w:t xml:space="preserve"> r.</w:t>
      </w:r>
    </w:p>
    <w:p w14:paraId="532DA66F" w14:textId="77777777" w:rsidR="004835B6" w:rsidRPr="004835B6" w:rsidRDefault="004835B6" w:rsidP="004835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956C465" w14:textId="77777777" w:rsidR="004835B6" w:rsidRPr="004835B6" w:rsidRDefault="004835B6" w:rsidP="004835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929964C" w14:textId="77777777" w:rsidR="007D3899" w:rsidRPr="007D3899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476B1E" w14:textId="68916FEF" w:rsidR="00B05EA5" w:rsidRDefault="000207CD"/>
    <w:p w14:paraId="2E801172" w14:textId="022A124B" w:rsidR="007D3899" w:rsidRDefault="007D3899"/>
    <w:p w14:paraId="230C6C7D" w14:textId="2EAAB574" w:rsidR="007D3899" w:rsidRDefault="007D3899"/>
    <w:p w14:paraId="65FFFCE7" w14:textId="28961AFD" w:rsidR="007D3899" w:rsidRDefault="007D3899"/>
    <w:p w14:paraId="2196130F" w14:textId="1565F44D" w:rsidR="007D3899" w:rsidRDefault="007D3899"/>
    <w:p w14:paraId="4B8DC2C3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14:paraId="18758F8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przyjętych wartości w Wieloletniej Prognozie Finansowej Gminy Złotów</w:t>
      </w:r>
    </w:p>
    <w:p w14:paraId="710FFBF7" w14:textId="0B281298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899">
        <w:rPr>
          <w:rFonts w:ascii="Times New Roman" w:hAnsi="Times New Roman" w:cs="Times New Roman"/>
          <w:b/>
          <w:bCs/>
          <w:sz w:val="20"/>
          <w:szCs w:val="20"/>
        </w:rPr>
        <w:t>na lata 202</w:t>
      </w:r>
      <w:r w:rsidR="000D783D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0D783D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D389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D422F57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F1ED2C7" w14:textId="77777777" w:rsidR="007D3899" w:rsidRPr="00371F16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71F16">
        <w:rPr>
          <w:rFonts w:ascii="Times New Roman" w:hAnsi="Times New Roman" w:cs="Times New Roman"/>
          <w:b/>
          <w:bCs/>
        </w:rPr>
        <w:t xml:space="preserve">I. Założenia wstępne. </w:t>
      </w:r>
    </w:p>
    <w:p w14:paraId="1C8902A6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F37526D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 xml:space="preserve">Projekt Wieloletniej Prognozy Finansowej Gminy Złotów opracowany został zgodnie z przepisami </w:t>
      </w:r>
      <w:r w:rsidRPr="007D3899">
        <w:rPr>
          <w:rFonts w:ascii="Times New Roman" w:hAnsi="Times New Roman" w:cs="Times New Roman"/>
        </w:rPr>
        <w:br/>
        <w:t>art. 226 ustawy o finansach publicznych z dnia 27 sierpnia 2009 r. ze zmianami.</w:t>
      </w:r>
    </w:p>
    <w:p w14:paraId="1861FB50" w14:textId="7EED4BDB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3899">
        <w:rPr>
          <w:rFonts w:ascii="Times New Roman" w:hAnsi="Times New Roman" w:cs="Times New Roman"/>
        </w:rPr>
        <w:t>Projekt obejmuje lata 202</w:t>
      </w:r>
      <w:r w:rsidR="00261013">
        <w:rPr>
          <w:rFonts w:ascii="Times New Roman" w:hAnsi="Times New Roman" w:cs="Times New Roman"/>
        </w:rPr>
        <w:t>2</w:t>
      </w:r>
      <w:r w:rsidRPr="007D3899">
        <w:rPr>
          <w:rFonts w:ascii="Times New Roman" w:hAnsi="Times New Roman" w:cs="Times New Roman"/>
        </w:rPr>
        <w:t>-202</w:t>
      </w:r>
      <w:r w:rsidR="00261013">
        <w:rPr>
          <w:rFonts w:ascii="Times New Roman" w:hAnsi="Times New Roman" w:cs="Times New Roman"/>
        </w:rPr>
        <w:t>9</w:t>
      </w:r>
      <w:r w:rsidRPr="007D3899">
        <w:rPr>
          <w:rFonts w:ascii="Times New Roman" w:hAnsi="Times New Roman" w:cs="Times New Roman"/>
        </w:rPr>
        <w:t>. Jest to okres, na który gmina zaciągnęła i planuje zaciągnąć zobowiązania z tytułu kredytó</w:t>
      </w:r>
      <w:r w:rsidR="00261013">
        <w:rPr>
          <w:rFonts w:ascii="Times New Roman" w:hAnsi="Times New Roman" w:cs="Times New Roman"/>
        </w:rPr>
        <w:t>w</w:t>
      </w:r>
      <w:r w:rsidRPr="007D3899">
        <w:rPr>
          <w:rFonts w:ascii="Times New Roman" w:hAnsi="Times New Roman" w:cs="Times New Roman"/>
        </w:rPr>
        <w:t xml:space="preserve">. Limity wydatków dla przedsięwzięć, o których mowa w art. 226 ust. 3 zostały określone do roku </w:t>
      </w:r>
      <w:r w:rsidRPr="007E3301">
        <w:rPr>
          <w:rFonts w:ascii="Times New Roman" w:hAnsi="Times New Roman" w:cs="Times New Roman"/>
        </w:rPr>
        <w:t>202</w:t>
      </w:r>
      <w:r w:rsidR="007E3301">
        <w:rPr>
          <w:rFonts w:ascii="Times New Roman" w:hAnsi="Times New Roman" w:cs="Times New Roman"/>
        </w:rPr>
        <w:t>4</w:t>
      </w:r>
      <w:r w:rsidRPr="007E3301">
        <w:rPr>
          <w:rFonts w:ascii="Times New Roman" w:hAnsi="Times New Roman" w:cs="Times New Roman"/>
        </w:rPr>
        <w:t xml:space="preserve">. </w:t>
      </w:r>
    </w:p>
    <w:p w14:paraId="01F2EC21" w14:textId="77777777" w:rsidR="007D3899" w:rsidRPr="007D389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596D14" w14:textId="5CDE4FFF" w:rsidR="007D3899" w:rsidRPr="002409F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Przy opracowaniu projektu budżetu Wieloletniej Prognozy Finansowej na lata 202</w:t>
      </w:r>
      <w:r w:rsidR="002409F3" w:rsidRPr="002409F3">
        <w:rPr>
          <w:rFonts w:ascii="Times New Roman" w:hAnsi="Times New Roman" w:cs="Times New Roman"/>
        </w:rPr>
        <w:t>2</w:t>
      </w:r>
      <w:r w:rsidRPr="002409F3">
        <w:rPr>
          <w:rFonts w:ascii="Times New Roman" w:hAnsi="Times New Roman" w:cs="Times New Roman"/>
        </w:rPr>
        <w:t>-202</w:t>
      </w:r>
      <w:r w:rsidR="002409F3" w:rsidRPr="002409F3">
        <w:rPr>
          <w:rFonts w:ascii="Times New Roman" w:hAnsi="Times New Roman" w:cs="Times New Roman"/>
        </w:rPr>
        <w:t>9</w:t>
      </w:r>
      <w:r w:rsidRPr="002409F3">
        <w:rPr>
          <w:rFonts w:ascii="Times New Roman" w:hAnsi="Times New Roman" w:cs="Times New Roman"/>
        </w:rPr>
        <w:t xml:space="preserve"> wzięto pod  uwagę w szczególności: </w:t>
      </w:r>
    </w:p>
    <w:p w14:paraId="04BA6FDD" w14:textId="61C7C2F7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historyczne dane źródłowe w zakresie wykonania budżetów gminy w latach 201</w:t>
      </w:r>
      <w:r w:rsidR="002409F3" w:rsidRPr="002409F3">
        <w:rPr>
          <w:rFonts w:ascii="Times New Roman" w:hAnsi="Times New Roman" w:cs="Times New Roman"/>
        </w:rPr>
        <w:t>8</w:t>
      </w:r>
      <w:r w:rsidRPr="002409F3">
        <w:rPr>
          <w:rFonts w:ascii="Times New Roman" w:hAnsi="Times New Roman" w:cs="Times New Roman"/>
        </w:rPr>
        <w:t>-20</w:t>
      </w:r>
      <w:r w:rsidR="002409F3" w:rsidRPr="002409F3">
        <w:rPr>
          <w:rFonts w:ascii="Times New Roman" w:hAnsi="Times New Roman" w:cs="Times New Roman"/>
        </w:rPr>
        <w:t>20</w:t>
      </w:r>
      <w:r w:rsidRPr="002409F3">
        <w:rPr>
          <w:rFonts w:ascii="Times New Roman" w:hAnsi="Times New Roman" w:cs="Times New Roman"/>
        </w:rPr>
        <w:t xml:space="preserve"> wynikające ze sprawozdań z wykonania budżetów oraz przewidywane wykonanie budżetu w roku 202</w:t>
      </w:r>
      <w:r w:rsidR="002409F3" w:rsidRPr="002409F3">
        <w:rPr>
          <w:rFonts w:ascii="Times New Roman" w:hAnsi="Times New Roman" w:cs="Times New Roman"/>
        </w:rPr>
        <w:t>1</w:t>
      </w:r>
      <w:r w:rsidRPr="002409F3">
        <w:rPr>
          <w:rFonts w:ascii="Times New Roman" w:hAnsi="Times New Roman" w:cs="Times New Roman"/>
        </w:rPr>
        <w:t xml:space="preserve">, </w:t>
      </w:r>
    </w:p>
    <w:p w14:paraId="7F62225C" w14:textId="633BB565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obowiązek zachowania zgodności WPF z projektem budżetu na rok 202</w:t>
      </w:r>
      <w:r w:rsidR="002409F3" w:rsidRPr="002409F3">
        <w:rPr>
          <w:rFonts w:ascii="Times New Roman" w:hAnsi="Times New Roman" w:cs="Times New Roman"/>
        </w:rPr>
        <w:t>2</w:t>
      </w:r>
      <w:r w:rsidRPr="002409F3">
        <w:rPr>
          <w:rFonts w:ascii="Times New Roman" w:hAnsi="Times New Roman" w:cs="Times New Roman"/>
        </w:rPr>
        <w:t xml:space="preserve"> w szczególności </w:t>
      </w:r>
      <w:r w:rsidRPr="002409F3">
        <w:rPr>
          <w:rFonts w:ascii="Times New Roman" w:hAnsi="Times New Roman" w:cs="Times New Roman"/>
        </w:rPr>
        <w:br/>
        <w:t>w zakresie wyniku budżetu, przychodów i rozchodów,</w:t>
      </w:r>
    </w:p>
    <w:p w14:paraId="72CD22A6" w14:textId="23B46195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przesłanki wzrostu lub spadku poziomu dochodów i wydatków budżetowych prognozowanych na lata 202</w:t>
      </w:r>
      <w:r w:rsidR="002409F3" w:rsidRPr="002409F3">
        <w:rPr>
          <w:rFonts w:ascii="Times New Roman" w:hAnsi="Times New Roman" w:cs="Times New Roman"/>
        </w:rPr>
        <w:t>3</w:t>
      </w:r>
      <w:r w:rsidRPr="002409F3">
        <w:rPr>
          <w:rFonts w:ascii="Times New Roman" w:hAnsi="Times New Roman" w:cs="Times New Roman"/>
        </w:rPr>
        <w:t>-202</w:t>
      </w:r>
      <w:r w:rsidR="002409F3" w:rsidRPr="002409F3">
        <w:rPr>
          <w:rFonts w:ascii="Times New Roman" w:hAnsi="Times New Roman" w:cs="Times New Roman"/>
        </w:rPr>
        <w:t>5</w:t>
      </w:r>
      <w:r w:rsidRPr="002409F3">
        <w:rPr>
          <w:rFonts w:ascii="Times New Roman" w:hAnsi="Times New Roman" w:cs="Times New Roman"/>
        </w:rPr>
        <w:t>,</w:t>
      </w:r>
    </w:p>
    <w:p w14:paraId="42B724A1" w14:textId="3F37FA70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poziom długu gminy na dzień 30.09.202</w:t>
      </w:r>
      <w:r w:rsidR="002409F3" w:rsidRPr="002409F3">
        <w:rPr>
          <w:rFonts w:ascii="Times New Roman" w:hAnsi="Times New Roman" w:cs="Times New Roman"/>
        </w:rPr>
        <w:t>1</w:t>
      </w:r>
      <w:r w:rsidRPr="002409F3">
        <w:rPr>
          <w:rFonts w:ascii="Times New Roman" w:hAnsi="Times New Roman" w:cs="Times New Roman"/>
        </w:rPr>
        <w:t xml:space="preserve"> r. wynikający z zawartych umów o kredyt, zgodny </w:t>
      </w:r>
      <w:r w:rsidR="00D14C8F">
        <w:rPr>
          <w:rFonts w:ascii="Times New Roman" w:hAnsi="Times New Roman" w:cs="Times New Roman"/>
        </w:rPr>
        <w:t xml:space="preserve">                        </w:t>
      </w:r>
      <w:r w:rsidRPr="002409F3">
        <w:rPr>
          <w:rFonts w:ascii="Times New Roman" w:hAnsi="Times New Roman" w:cs="Times New Roman"/>
        </w:rPr>
        <w:t>ze sprawozdaniem Rb-Z,</w:t>
      </w:r>
    </w:p>
    <w:p w14:paraId="070504BE" w14:textId="77777777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 xml:space="preserve">obowiązek zachowania relacji wynikających z art. 243 ustawy o finansach publicznych przy planowaniu planowanych do zaciągnięcia zobowiązań z tytułu kredytów i pożyczek w kontekście zobowiązań już zaciągniętych na podstawie zawartych umów, </w:t>
      </w:r>
    </w:p>
    <w:p w14:paraId="66938EBD" w14:textId="77777777" w:rsidR="007D3899" w:rsidRPr="002409F3" w:rsidRDefault="007D3899" w:rsidP="00D14C8F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2409F3">
        <w:rPr>
          <w:rFonts w:ascii="Times New Roman" w:hAnsi="Times New Roman" w:cs="Times New Roman"/>
        </w:rPr>
        <w:t>wytyczne Ministra Finansów dotyczące założeń makroekonomicznych na potrzeby wieloletnich prognoz finansowych jednostek samorządu terytorialnego.</w:t>
      </w:r>
    </w:p>
    <w:p w14:paraId="45D7DED2" w14:textId="77777777" w:rsidR="007D3899" w:rsidRPr="002409F3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58C094A" w14:textId="77777777" w:rsidR="007D3899" w:rsidRPr="00640637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0637">
        <w:rPr>
          <w:rFonts w:ascii="Times New Roman" w:hAnsi="Times New Roman" w:cs="Times New Roman"/>
          <w:b/>
          <w:bCs/>
        </w:rPr>
        <w:t>II. Prognoza dochodów budżetu gminy.</w:t>
      </w:r>
    </w:p>
    <w:p w14:paraId="684D1E0B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8674BE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 xml:space="preserve">Na podstawie art. 212 ustawy o finansach publicznych, prognozy dochodów dokonano w podziale na dochody bieżące i na dochody majątkowe. </w:t>
      </w:r>
    </w:p>
    <w:p w14:paraId="4E399AAD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Zgodnie z art. 235 ustawy o finansach publicznych dochody bieżące, są to dochody budżetowe nie będące dochodami majątkowymi.</w:t>
      </w:r>
    </w:p>
    <w:p w14:paraId="12EFD038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13A101" w14:textId="7FCF00B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Sposób kalkulacji dochodów bieżących na rok 202</w:t>
      </w:r>
      <w:r w:rsidR="00640637" w:rsidRPr="00640637">
        <w:rPr>
          <w:rFonts w:ascii="Times New Roman" w:hAnsi="Times New Roman" w:cs="Times New Roman"/>
        </w:rPr>
        <w:t>2</w:t>
      </w:r>
      <w:r w:rsidRPr="00640637">
        <w:rPr>
          <w:rFonts w:ascii="Times New Roman" w:hAnsi="Times New Roman" w:cs="Times New Roman"/>
        </w:rPr>
        <w:t xml:space="preserve"> omówiony został w uzasadnieniu do projektu uchwały budżetowej.</w:t>
      </w:r>
    </w:p>
    <w:p w14:paraId="2D1460BB" w14:textId="77777777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CFB6B6" w14:textId="68303AD6" w:rsidR="007D3899" w:rsidRPr="00640637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637">
        <w:rPr>
          <w:rFonts w:ascii="Times New Roman" w:hAnsi="Times New Roman" w:cs="Times New Roman"/>
        </w:rPr>
        <w:t>Na lata 202</w:t>
      </w:r>
      <w:r w:rsidR="00640637" w:rsidRPr="00640637">
        <w:rPr>
          <w:rFonts w:ascii="Times New Roman" w:hAnsi="Times New Roman" w:cs="Times New Roman"/>
        </w:rPr>
        <w:t>3</w:t>
      </w:r>
      <w:r w:rsidRPr="00640637">
        <w:rPr>
          <w:rFonts w:ascii="Times New Roman" w:hAnsi="Times New Roman" w:cs="Times New Roman"/>
        </w:rPr>
        <w:t>-202</w:t>
      </w:r>
      <w:r w:rsidR="00640637" w:rsidRPr="00640637">
        <w:rPr>
          <w:rFonts w:ascii="Times New Roman" w:hAnsi="Times New Roman" w:cs="Times New Roman"/>
        </w:rPr>
        <w:t>5</w:t>
      </w:r>
      <w:r w:rsidRPr="00640637">
        <w:rPr>
          <w:rFonts w:ascii="Times New Roman" w:hAnsi="Times New Roman" w:cs="Times New Roman"/>
        </w:rPr>
        <w:t xml:space="preserve"> do szacunku bieżących dochodów własnych posłużono się wskaźnikami ich wykonania w trzech ostatnich latach oraz przewidywanym wykonaniem za rok 202</w:t>
      </w:r>
      <w:r w:rsidR="00640637" w:rsidRPr="00640637">
        <w:rPr>
          <w:rFonts w:ascii="Times New Roman" w:hAnsi="Times New Roman" w:cs="Times New Roman"/>
        </w:rPr>
        <w:t>1</w:t>
      </w:r>
      <w:r w:rsidRPr="00640637">
        <w:rPr>
          <w:rFonts w:ascii="Times New Roman" w:hAnsi="Times New Roman" w:cs="Times New Roman"/>
        </w:rPr>
        <w:t>. W przypadku dochodów wykazujących duże rozbieżności pomiędzy wykonaniem w poszczególnych latach kalkulacja zakłada stabilizację wpływów na poziomie zaplanowanych dochodów na 202</w:t>
      </w:r>
      <w:r w:rsidR="00640637" w:rsidRPr="00640637">
        <w:rPr>
          <w:rFonts w:ascii="Times New Roman" w:hAnsi="Times New Roman" w:cs="Times New Roman"/>
        </w:rPr>
        <w:t>2</w:t>
      </w:r>
      <w:r w:rsidRPr="00640637">
        <w:rPr>
          <w:rFonts w:ascii="Times New Roman" w:hAnsi="Times New Roman" w:cs="Times New Roman"/>
        </w:rPr>
        <w:t xml:space="preserve"> r. Na lata 202</w:t>
      </w:r>
      <w:r w:rsidR="00640637" w:rsidRPr="00640637">
        <w:rPr>
          <w:rFonts w:ascii="Times New Roman" w:hAnsi="Times New Roman" w:cs="Times New Roman"/>
        </w:rPr>
        <w:t>6</w:t>
      </w:r>
      <w:r w:rsidRPr="00640637">
        <w:rPr>
          <w:rFonts w:ascii="Times New Roman" w:hAnsi="Times New Roman" w:cs="Times New Roman"/>
        </w:rPr>
        <w:t>-202</w:t>
      </w:r>
      <w:r w:rsidR="00640637" w:rsidRPr="00640637">
        <w:rPr>
          <w:rFonts w:ascii="Times New Roman" w:hAnsi="Times New Roman" w:cs="Times New Roman"/>
        </w:rPr>
        <w:t>9</w:t>
      </w:r>
      <w:r w:rsidRPr="00640637">
        <w:rPr>
          <w:rFonts w:ascii="Times New Roman" w:hAnsi="Times New Roman" w:cs="Times New Roman"/>
        </w:rPr>
        <w:t xml:space="preserve"> zachowano stały poziom dochodów bieżących.</w:t>
      </w:r>
    </w:p>
    <w:p w14:paraId="18A11041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75F94090" w14:textId="5508C329" w:rsidR="007D3899" w:rsidRPr="007758F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>W zakresie dochodów z budżetu państwa na rok 202</w:t>
      </w:r>
      <w:r w:rsidR="00640637" w:rsidRPr="007758F4">
        <w:rPr>
          <w:rFonts w:ascii="Times New Roman" w:hAnsi="Times New Roman" w:cs="Times New Roman"/>
        </w:rPr>
        <w:t>2</w:t>
      </w:r>
      <w:r w:rsidRPr="007758F4">
        <w:rPr>
          <w:rFonts w:ascii="Times New Roman" w:hAnsi="Times New Roman" w:cs="Times New Roman"/>
        </w:rPr>
        <w:t xml:space="preserve">, zachowano zgodność z kwotami otrzymanymi </w:t>
      </w:r>
      <w:r w:rsidRPr="007758F4">
        <w:rPr>
          <w:rFonts w:ascii="Times New Roman" w:hAnsi="Times New Roman" w:cs="Times New Roman"/>
        </w:rPr>
        <w:br/>
        <w:t>w informacjach od Ministra Finansów oraz od dysponentów środków dotacji celowych. We własnym zakresie obliczono dotację z budżetu państwa na dofinansowanie zadań w zakresie wychowania przedszkolnego.</w:t>
      </w:r>
    </w:p>
    <w:p w14:paraId="38A419B4" w14:textId="77777777" w:rsidR="007758F4" w:rsidRPr="007758F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>Na lata 202</w:t>
      </w:r>
      <w:r w:rsidR="00640637" w:rsidRPr="007758F4">
        <w:rPr>
          <w:rFonts w:ascii="Times New Roman" w:hAnsi="Times New Roman" w:cs="Times New Roman"/>
        </w:rPr>
        <w:t>3</w:t>
      </w:r>
      <w:r w:rsidRPr="007758F4">
        <w:rPr>
          <w:rFonts w:ascii="Times New Roman" w:hAnsi="Times New Roman" w:cs="Times New Roman"/>
        </w:rPr>
        <w:t>-202</w:t>
      </w:r>
      <w:r w:rsidR="00640637" w:rsidRPr="007758F4">
        <w:rPr>
          <w:rFonts w:ascii="Times New Roman" w:hAnsi="Times New Roman" w:cs="Times New Roman"/>
        </w:rPr>
        <w:t>9</w:t>
      </w:r>
      <w:r w:rsidRPr="007758F4">
        <w:rPr>
          <w:rFonts w:ascii="Times New Roman" w:hAnsi="Times New Roman" w:cs="Times New Roman"/>
        </w:rPr>
        <w:t xml:space="preserve"> założono niewielki wzrost dochodów pochodzących z budżetu państwa.</w:t>
      </w:r>
      <w:r w:rsidR="00640637" w:rsidRPr="007758F4">
        <w:rPr>
          <w:rFonts w:ascii="Times New Roman" w:hAnsi="Times New Roman" w:cs="Times New Roman"/>
        </w:rPr>
        <w:t xml:space="preserve"> </w:t>
      </w:r>
    </w:p>
    <w:p w14:paraId="762ED8EF" w14:textId="5D91ACEE" w:rsidR="007D3899" w:rsidRPr="007758F4" w:rsidRDefault="00640637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58F4">
        <w:rPr>
          <w:rFonts w:ascii="Times New Roman" w:hAnsi="Times New Roman" w:cs="Times New Roman"/>
        </w:rPr>
        <w:t>Uwzględniono również zmianę w 2022 r. jednostki obsługującej program „Rodzina 500+”.</w:t>
      </w:r>
    </w:p>
    <w:p w14:paraId="7E453624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03B03E1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Zgodnie z art. 235 ustawy o finansach publicznych, dochody majątkowe to dochody ze sprzedaży majątku </w:t>
      </w:r>
      <w:r w:rsidRPr="00220974">
        <w:rPr>
          <w:rFonts w:ascii="Times New Roman" w:hAnsi="Times New Roman" w:cs="Times New Roman"/>
        </w:rPr>
        <w:lastRenderedPageBreak/>
        <w:t xml:space="preserve">gminy i przekształcenia prawa użytkowania w prawo własności oraz dotacje i środki przeznaczone na inwestycje. </w:t>
      </w:r>
    </w:p>
    <w:p w14:paraId="3310B1DF" w14:textId="5430A843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Dochody ze sprzedaży majątku gminy na rok 202</w:t>
      </w:r>
      <w:r w:rsidR="00220974" w:rsidRPr="00220974">
        <w:rPr>
          <w:rFonts w:ascii="Times New Roman" w:hAnsi="Times New Roman" w:cs="Times New Roman"/>
        </w:rPr>
        <w:t>2</w:t>
      </w:r>
      <w:r w:rsidRPr="00220974">
        <w:rPr>
          <w:rFonts w:ascii="Times New Roman" w:hAnsi="Times New Roman" w:cs="Times New Roman"/>
        </w:rPr>
        <w:t xml:space="preserve"> zaplanowano z uwzględnieniem rat rocznych z tytułu sprzedaży mienia w latach ubiegłych oraz prognozowanych dochodów ze sprzedaży składników mienia komunalnego zgodnie z planem działek przeznaczonych do sprzedaży. W latach 202</w:t>
      </w:r>
      <w:r w:rsidR="00220974" w:rsidRPr="00220974">
        <w:rPr>
          <w:rFonts w:ascii="Times New Roman" w:hAnsi="Times New Roman" w:cs="Times New Roman"/>
        </w:rPr>
        <w:t>3</w:t>
      </w:r>
      <w:r w:rsidRPr="00220974">
        <w:rPr>
          <w:rFonts w:ascii="Times New Roman" w:hAnsi="Times New Roman" w:cs="Times New Roman"/>
        </w:rPr>
        <w:t>-202</w:t>
      </w:r>
      <w:r w:rsidR="00220974" w:rsidRPr="00220974">
        <w:rPr>
          <w:rFonts w:ascii="Times New Roman" w:hAnsi="Times New Roman" w:cs="Times New Roman"/>
        </w:rPr>
        <w:t>9</w:t>
      </w:r>
      <w:r w:rsidRPr="00220974">
        <w:rPr>
          <w:rFonts w:ascii="Times New Roman" w:hAnsi="Times New Roman" w:cs="Times New Roman"/>
        </w:rPr>
        <w:t xml:space="preserve"> ze sprzedaży majątku gminy planuje się dochody określone na bazie zasobu gminnego, przeznaczenia nieruchomości, przygotowania do zbycia oraz cen rynkowych na terenie gminy. </w:t>
      </w:r>
    </w:p>
    <w:p w14:paraId="22847767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EE57785" w14:textId="36C32F05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W prognozie roku 202</w:t>
      </w:r>
      <w:r w:rsidR="00220974" w:rsidRPr="00220974">
        <w:rPr>
          <w:rFonts w:ascii="Times New Roman" w:hAnsi="Times New Roman" w:cs="Times New Roman"/>
        </w:rPr>
        <w:t>2</w:t>
      </w:r>
      <w:r w:rsidRPr="00220974">
        <w:rPr>
          <w:rFonts w:ascii="Times New Roman" w:hAnsi="Times New Roman" w:cs="Times New Roman"/>
        </w:rPr>
        <w:t xml:space="preserve">, uwzględnione zostały dochody majątkowe w formie dotacji celowej </w:t>
      </w:r>
      <w:r w:rsidRPr="00220974">
        <w:rPr>
          <w:rFonts w:ascii="Times New Roman" w:hAnsi="Times New Roman" w:cs="Times New Roman"/>
        </w:rPr>
        <w:br/>
        <w:t>w ramach programów finansowanych z udziałem środków europejskich.</w:t>
      </w:r>
    </w:p>
    <w:p w14:paraId="19B51E6C" w14:textId="0DA91DBE" w:rsidR="007D3899" w:rsidRPr="00220974" w:rsidRDefault="00220974" w:rsidP="002209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 xml:space="preserve">Na podstawie umowy Nr 00080-65150-UM1500182/19 z dnia 07.07.2020 r. Gminie Złotów przyznana została pomoc finansowa na realizację operacji pn. „Budowa sieci kanalizacji sanitarnej w miejscowości Wąsosz wraz z przebudową stacji podnoszenia ciśnienia i budową odcinka sieci wodociągowej </w:t>
      </w:r>
      <w:r w:rsidRPr="00220974">
        <w:rPr>
          <w:rFonts w:ascii="Times New Roman" w:hAnsi="Times New Roman" w:cs="Times New Roman"/>
        </w:rPr>
        <w:br/>
        <w:t xml:space="preserve">w miejscowości Bielawa” objętego PROW na lata 2014-2020. Kwota dofinansowania wyniesie             804 607,00 zł. Zakończenie realizacji zadania nastąpiło w 2021 r. Trwa procedura weryfikacyjna złożonego wniosku o płatność. </w:t>
      </w:r>
    </w:p>
    <w:p w14:paraId="545CD200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0974">
        <w:rPr>
          <w:rFonts w:ascii="Times New Roman" w:hAnsi="Times New Roman" w:cs="Times New Roman"/>
          <w:b/>
          <w:bCs/>
        </w:rPr>
        <w:t>III. Prognoza wydatków budżetu gminy.</w:t>
      </w:r>
    </w:p>
    <w:p w14:paraId="07F12FC2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AC1CC37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Wydatki budżetu zostały przedstawione w Wieloletniej Prognozie Finansowej w szczegółowości wynikającej z art. 226 ustawy o finansach publicznych, to jest w podziale na wydatki bieżące i wydatki majątkowe.</w:t>
      </w:r>
    </w:p>
    <w:p w14:paraId="07C4304D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C7DB70B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974">
        <w:rPr>
          <w:rFonts w:ascii="Times New Roman" w:hAnsi="Times New Roman" w:cs="Times New Roman"/>
        </w:rPr>
        <w:t>Zgodnie z art. 236 ustawy o finansach publicznych, przez wydatki bieżące budżetu rozumie się wydatki budżetowe nie będące wydatkami majątkowymi.</w:t>
      </w:r>
    </w:p>
    <w:p w14:paraId="4DE3D5E5" w14:textId="77777777" w:rsidR="007D3899" w:rsidRPr="00220974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41490CD" w14:textId="5AD1B273" w:rsidR="007D3899" w:rsidRPr="00817ED8" w:rsidRDefault="007D3899" w:rsidP="00817ED8">
      <w:pPr>
        <w:pStyle w:val="Akapitzlist"/>
        <w:widowControl w:val="0"/>
        <w:numPr>
          <w:ilvl w:val="1"/>
          <w:numId w:val="1"/>
        </w:numPr>
        <w:tabs>
          <w:tab w:val="left" w:pos="585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17ED8">
        <w:rPr>
          <w:rFonts w:ascii="Times New Roman" w:hAnsi="Times New Roman" w:cs="Times New Roman"/>
          <w:b/>
          <w:bCs/>
        </w:rPr>
        <w:t>Wydatki bieżące.</w:t>
      </w:r>
    </w:p>
    <w:p w14:paraId="6403DDD0" w14:textId="77777777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Wysokość planowanych wydatków bieżących, szczególnie w okresie objętym limitami wydatków, zdeterminowana została koniecznością: </w:t>
      </w:r>
    </w:p>
    <w:p w14:paraId="0361707F" w14:textId="5795CF4B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1</w:t>
      </w:r>
      <w:r w:rsidR="00D14C8F"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spełnienia wymogu ustawowego dotyczącego zachowania nadwyżki dochodów bieżących nad wydatkami bieżącymi,</w:t>
      </w:r>
    </w:p>
    <w:p w14:paraId="4C257C3F" w14:textId="54906C77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2</w:t>
      </w:r>
      <w:r w:rsidR="00D14C8F"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zachowania indywidualnych wskaźników spłaty zobowiązań,</w:t>
      </w:r>
    </w:p>
    <w:p w14:paraId="551C5AFF" w14:textId="1FE4D9F5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3</w:t>
      </w:r>
      <w:r w:rsidR="00D14C8F">
        <w:rPr>
          <w:rFonts w:ascii="Times New Roman" w:hAnsi="Times New Roman" w:cs="Times New Roman"/>
        </w:rPr>
        <w:t>.</w:t>
      </w:r>
      <w:r w:rsidRPr="00523A13">
        <w:rPr>
          <w:rFonts w:ascii="Times New Roman" w:hAnsi="Times New Roman" w:cs="Times New Roman"/>
        </w:rPr>
        <w:t xml:space="preserve">  zabezpieczenia środków na realizację ustawowych zadań własnych. </w:t>
      </w:r>
    </w:p>
    <w:p w14:paraId="3BDBC7DF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98F8AAD" w14:textId="3B2E0AC1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Wydatki bieżące na rok 202</w:t>
      </w:r>
      <w:r w:rsidR="00523A13" w:rsidRPr="00523A13">
        <w:rPr>
          <w:rFonts w:ascii="Times New Roman" w:hAnsi="Times New Roman" w:cs="Times New Roman"/>
        </w:rPr>
        <w:t>2</w:t>
      </w:r>
      <w:r w:rsidRPr="00523A13">
        <w:rPr>
          <w:rFonts w:ascii="Times New Roman" w:hAnsi="Times New Roman" w:cs="Times New Roman"/>
        </w:rPr>
        <w:t xml:space="preserve"> zostały omówione w uzasadnieniu do projektu uchwały budżetowej na rok 202</w:t>
      </w:r>
      <w:r w:rsidR="00523A13" w:rsidRPr="00523A13">
        <w:rPr>
          <w:rFonts w:ascii="Times New Roman" w:hAnsi="Times New Roman" w:cs="Times New Roman"/>
        </w:rPr>
        <w:t>2</w:t>
      </w:r>
      <w:r w:rsidRPr="00523A13">
        <w:rPr>
          <w:rFonts w:ascii="Times New Roman" w:hAnsi="Times New Roman" w:cs="Times New Roman"/>
        </w:rPr>
        <w:t xml:space="preserve">. </w:t>
      </w:r>
    </w:p>
    <w:p w14:paraId="12C818CB" w14:textId="55B035FB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Na lata 202</w:t>
      </w:r>
      <w:r w:rsidR="00523A13" w:rsidRPr="00523A13">
        <w:rPr>
          <w:rFonts w:ascii="Times New Roman" w:hAnsi="Times New Roman" w:cs="Times New Roman"/>
        </w:rPr>
        <w:t>3</w:t>
      </w:r>
      <w:r w:rsidRPr="00523A13">
        <w:rPr>
          <w:rFonts w:ascii="Times New Roman" w:hAnsi="Times New Roman" w:cs="Times New Roman"/>
        </w:rPr>
        <w:t>-202</w:t>
      </w:r>
      <w:r w:rsidR="00523A13" w:rsidRPr="00523A13">
        <w:rPr>
          <w:rFonts w:ascii="Times New Roman" w:hAnsi="Times New Roman" w:cs="Times New Roman"/>
        </w:rPr>
        <w:t>5</w:t>
      </w:r>
      <w:r w:rsidRPr="00523A13">
        <w:rPr>
          <w:rFonts w:ascii="Times New Roman" w:hAnsi="Times New Roman" w:cs="Times New Roman"/>
        </w:rPr>
        <w:t xml:space="preserve"> szacunek wydatków bieżących został opracowany w oparciu o założenia dotyczące poziomu planowanych wydatków w podziale na:</w:t>
      </w:r>
    </w:p>
    <w:p w14:paraId="216BE6A9" w14:textId="77777777" w:rsidR="007D3899" w:rsidRPr="00523A13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wynagrodzenia i składki od nich naliczane,</w:t>
      </w:r>
    </w:p>
    <w:p w14:paraId="437C9CBD" w14:textId="77777777" w:rsidR="007D3899" w:rsidRPr="00523A13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świadczenia na rzecz osób fizycznych, </w:t>
      </w:r>
    </w:p>
    <w:p w14:paraId="1E95D31B" w14:textId="77777777" w:rsidR="007D3899" w:rsidRPr="00523A13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dotacje udzielane z budżetu gminy,</w:t>
      </w:r>
    </w:p>
    <w:p w14:paraId="74D0817B" w14:textId="77777777" w:rsidR="007D3899" w:rsidRPr="00523A13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obsługę długu gminy,</w:t>
      </w:r>
    </w:p>
    <w:p w14:paraId="7E04413E" w14:textId="77777777" w:rsidR="007D3899" w:rsidRPr="00523A13" w:rsidRDefault="007D3899" w:rsidP="007D3899">
      <w:pPr>
        <w:widowControl w:val="0"/>
        <w:numPr>
          <w:ilvl w:val="0"/>
          <w:numId w:val="3"/>
        </w:numPr>
        <w:tabs>
          <w:tab w:val="left" w:pos="28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 xml:space="preserve">wydatki pozostałe (wydatki związane z realizacją zadań statutowych). </w:t>
      </w:r>
    </w:p>
    <w:p w14:paraId="0447E794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EC3C04B" w14:textId="77777777" w:rsidR="00817ED8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t>Poziom wydatków na wynagrodzenia i składki od nich naliczane na rok 202</w:t>
      </w:r>
      <w:r w:rsidR="00523A13" w:rsidRPr="00523A13">
        <w:rPr>
          <w:rFonts w:ascii="Times New Roman" w:hAnsi="Times New Roman" w:cs="Times New Roman"/>
        </w:rPr>
        <w:t>2</w:t>
      </w:r>
      <w:r w:rsidRPr="00523A13">
        <w:rPr>
          <w:rFonts w:ascii="Times New Roman" w:hAnsi="Times New Roman" w:cs="Times New Roman"/>
        </w:rPr>
        <w:t xml:space="preserve"> ustalono w oparciu </w:t>
      </w:r>
      <w:r w:rsidRPr="00523A13">
        <w:rPr>
          <w:rFonts w:ascii="Times New Roman" w:hAnsi="Times New Roman" w:cs="Times New Roman"/>
        </w:rPr>
        <w:br/>
        <w:t>o aktualny stan zatrudnienia, z zastosowaniem 6 % wzrostu wynagrodzeń dla pracowników samorządowych w jednostkach organizacyjnych gminy z uwzględnieniem przysługujących nagród i odpraw. W odniesieniu do nauczycieli, poziom wydatków na wynagrodzenia i składki od nich naliczane ustalono w oparciu o stan organizacyjny szkół i poziom zatrudnienia na dzień 30.09.202</w:t>
      </w:r>
      <w:r w:rsidR="00523A13" w:rsidRPr="00523A13">
        <w:rPr>
          <w:rFonts w:ascii="Times New Roman" w:hAnsi="Times New Roman" w:cs="Times New Roman"/>
        </w:rPr>
        <w:t>1</w:t>
      </w:r>
      <w:r w:rsidRPr="00523A13">
        <w:rPr>
          <w:rFonts w:ascii="Times New Roman" w:hAnsi="Times New Roman" w:cs="Times New Roman"/>
        </w:rPr>
        <w:t xml:space="preserve"> r. wg poszczególnych stopni awansu zawodowego, a także z uwzględnieniem wydatków jednorazowych wynikających z uprawnień nauczycieli zgodnie z Kartą Nauczyciela (urlopy dla poratowania zdrowia).  </w:t>
      </w:r>
    </w:p>
    <w:p w14:paraId="7199DC00" w14:textId="36B4FB5A" w:rsidR="007D3899" w:rsidRPr="00523A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23A13">
        <w:rPr>
          <w:rFonts w:ascii="Times New Roman" w:hAnsi="Times New Roman" w:cs="Times New Roman"/>
        </w:rPr>
        <w:lastRenderedPageBreak/>
        <w:t>Na lata 202</w:t>
      </w:r>
      <w:r w:rsidR="00523A13" w:rsidRPr="00523A13">
        <w:rPr>
          <w:rFonts w:ascii="Times New Roman" w:hAnsi="Times New Roman" w:cs="Times New Roman"/>
        </w:rPr>
        <w:t>3</w:t>
      </w:r>
      <w:r w:rsidRPr="00523A13">
        <w:rPr>
          <w:rFonts w:ascii="Times New Roman" w:hAnsi="Times New Roman" w:cs="Times New Roman"/>
        </w:rPr>
        <w:t>-202</w:t>
      </w:r>
      <w:r w:rsidR="00523A13" w:rsidRPr="00523A13">
        <w:rPr>
          <w:rFonts w:ascii="Times New Roman" w:hAnsi="Times New Roman" w:cs="Times New Roman"/>
        </w:rPr>
        <w:t>5</w:t>
      </w:r>
      <w:r w:rsidRPr="00523A13">
        <w:rPr>
          <w:rFonts w:ascii="Times New Roman" w:hAnsi="Times New Roman" w:cs="Times New Roman"/>
        </w:rPr>
        <w:t xml:space="preserve"> przewidziano wzrost wydatków na wynagrodzenia w wysokości </w:t>
      </w:r>
      <w:r w:rsidR="00523A13" w:rsidRPr="00523A13">
        <w:rPr>
          <w:rFonts w:ascii="Times New Roman" w:hAnsi="Times New Roman" w:cs="Times New Roman"/>
        </w:rPr>
        <w:t>1</w:t>
      </w:r>
      <w:r w:rsidR="00D14C8F">
        <w:rPr>
          <w:rFonts w:ascii="Times New Roman" w:hAnsi="Times New Roman" w:cs="Times New Roman"/>
        </w:rPr>
        <w:t>,5</w:t>
      </w:r>
      <w:r w:rsidRPr="00523A13">
        <w:rPr>
          <w:rFonts w:ascii="Times New Roman" w:hAnsi="Times New Roman" w:cs="Times New Roman"/>
        </w:rPr>
        <w:t xml:space="preserve"> % w stosunku do roku poprzedniego, z uwzględnieniem przysługujących nagród i odpraw emerytalnych.</w:t>
      </w:r>
    </w:p>
    <w:p w14:paraId="3699DBB8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478EF517" w14:textId="075C65B9" w:rsidR="007D3899" w:rsidRPr="00D618A1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18A1">
        <w:rPr>
          <w:rFonts w:ascii="Times New Roman" w:hAnsi="Times New Roman" w:cs="Times New Roman"/>
        </w:rPr>
        <w:t xml:space="preserve">Wydatki na świadczenia na rzecz osób fizycznych w zdecydowanej większości finansowane </w:t>
      </w:r>
      <w:r w:rsidRPr="00D618A1">
        <w:rPr>
          <w:rFonts w:ascii="Times New Roman" w:hAnsi="Times New Roman" w:cs="Times New Roman"/>
        </w:rPr>
        <w:br/>
        <w:t>są ze środków pochodzących z budżetu państwa z tytułu dotacji celowych. Stąd też poziom wydatków na świadczenia na rzecz osób fizycznych na lata 202</w:t>
      </w:r>
      <w:r w:rsidR="00523A13" w:rsidRPr="00D618A1">
        <w:rPr>
          <w:rFonts w:ascii="Times New Roman" w:hAnsi="Times New Roman" w:cs="Times New Roman"/>
        </w:rPr>
        <w:t>3</w:t>
      </w:r>
      <w:r w:rsidRPr="00D618A1">
        <w:rPr>
          <w:rFonts w:ascii="Times New Roman" w:hAnsi="Times New Roman" w:cs="Times New Roman"/>
        </w:rPr>
        <w:t>-202</w:t>
      </w:r>
      <w:r w:rsidR="00523A13" w:rsidRPr="00D618A1">
        <w:rPr>
          <w:rFonts w:ascii="Times New Roman" w:hAnsi="Times New Roman" w:cs="Times New Roman"/>
        </w:rPr>
        <w:t>5</w:t>
      </w:r>
      <w:r w:rsidRPr="00D618A1">
        <w:rPr>
          <w:rFonts w:ascii="Times New Roman" w:hAnsi="Times New Roman" w:cs="Times New Roman"/>
        </w:rPr>
        <w:t xml:space="preserve"> wyszacowano w szczególności </w:t>
      </w:r>
      <w:r w:rsidRPr="00D618A1">
        <w:rPr>
          <w:rFonts w:ascii="Times New Roman" w:hAnsi="Times New Roman" w:cs="Times New Roman"/>
        </w:rPr>
        <w:br/>
        <w:t xml:space="preserve">z uwzględnieniem prognozowanych kwot dochodów z budżetu państwa z tytułu dotacji celowych. Założono niewielki wzrost wydatków na świadczenia finansowane ze środków własnych budżetu gminy. Dotyczy to w szczególności zadań w zakresie pomocy społecznej. </w:t>
      </w:r>
      <w:r w:rsidR="005712EB" w:rsidRPr="00D618A1">
        <w:rPr>
          <w:rFonts w:ascii="Times New Roman" w:hAnsi="Times New Roman" w:cs="Times New Roman"/>
        </w:rPr>
        <w:t xml:space="preserve">Uwzględniono zmianę organu obsługującego program „Rodzina 500+”. </w:t>
      </w:r>
    </w:p>
    <w:p w14:paraId="525D45A0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5F44F5E5" w14:textId="77777777" w:rsidR="007D3899" w:rsidRPr="009E65C5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 xml:space="preserve">Poziom planowanych dotacji z budżetu Gminy Złotów determinuje wysokość dotacji udzielanych dla niepublicznych szkół oraz przedszkoli prowadzonych przez osoby fizyczne oraz osoby prawne inne niż jednostka samorządu terytorialnego. </w:t>
      </w:r>
    </w:p>
    <w:p w14:paraId="739A4C2C" w14:textId="77777777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69291A" w14:textId="77777777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 okresie objętym prognozą uwzględniono również ustawowy obowiązek dotowania samorządowych instytucji kultury oraz na finansowanie lub dofinansowanie zadań zleconych do realizacji organizacjom prowadzącym działalność pożytku publicznego.</w:t>
      </w:r>
    </w:p>
    <w:p w14:paraId="3A5A7A53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C139E9E" w14:textId="50AD39A6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Wydatki na obsługę długu wyliczono zgodnie z harmonogramami spłat zobowiązań z tytułu kredytów już zaciągniętych oraz planowanych do zaciągnięcia w okresie prognozy. Przyjęto aktualnie obowiązujące oprocentowanie kredytów już zaciągniętych i na zbliżonym poziomie – oprocentowanie kredytów planowanych do zaciągnięcia.</w:t>
      </w:r>
    </w:p>
    <w:p w14:paraId="57B8D7E2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693ED3B0" w14:textId="6741A2C5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</w:t>
      </w:r>
      <w:r w:rsidR="009E65C5" w:rsidRPr="009E65C5">
        <w:rPr>
          <w:rFonts w:ascii="Times New Roman" w:hAnsi="Times New Roman" w:cs="Times New Roman"/>
        </w:rPr>
        <w:t>3</w:t>
      </w:r>
      <w:r w:rsidRPr="009E65C5">
        <w:rPr>
          <w:rFonts w:ascii="Times New Roman" w:hAnsi="Times New Roman" w:cs="Times New Roman"/>
        </w:rPr>
        <w:t>-202</w:t>
      </w:r>
      <w:r w:rsidR="009E65C5" w:rsidRPr="009E65C5">
        <w:rPr>
          <w:rFonts w:ascii="Times New Roman" w:hAnsi="Times New Roman" w:cs="Times New Roman"/>
        </w:rPr>
        <w:t>5</w:t>
      </w:r>
      <w:r w:rsidRPr="009E65C5">
        <w:rPr>
          <w:rFonts w:ascii="Times New Roman" w:hAnsi="Times New Roman" w:cs="Times New Roman"/>
        </w:rPr>
        <w:t xml:space="preserve"> zaplanowano wzrost wydatków pozostałych o wielkości zbliżone do prognozowanych wskaźników inflacji.</w:t>
      </w:r>
    </w:p>
    <w:p w14:paraId="2A4BF7EE" w14:textId="77777777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F733C01" w14:textId="6A0D3222" w:rsidR="007D3899" w:rsidRPr="009E65C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65C5">
        <w:rPr>
          <w:rFonts w:ascii="Times New Roman" w:hAnsi="Times New Roman" w:cs="Times New Roman"/>
        </w:rPr>
        <w:t>Na lata 202</w:t>
      </w:r>
      <w:r w:rsidR="009E65C5" w:rsidRPr="009E65C5">
        <w:rPr>
          <w:rFonts w:ascii="Times New Roman" w:hAnsi="Times New Roman" w:cs="Times New Roman"/>
        </w:rPr>
        <w:t>6</w:t>
      </w:r>
      <w:r w:rsidRPr="009E65C5">
        <w:rPr>
          <w:rFonts w:ascii="Times New Roman" w:hAnsi="Times New Roman" w:cs="Times New Roman"/>
        </w:rPr>
        <w:t>-202</w:t>
      </w:r>
      <w:r w:rsidR="009E65C5" w:rsidRPr="009E65C5">
        <w:rPr>
          <w:rFonts w:ascii="Times New Roman" w:hAnsi="Times New Roman" w:cs="Times New Roman"/>
        </w:rPr>
        <w:t>9</w:t>
      </w:r>
      <w:r w:rsidRPr="009E65C5">
        <w:rPr>
          <w:rFonts w:ascii="Times New Roman" w:hAnsi="Times New Roman" w:cs="Times New Roman"/>
        </w:rPr>
        <w:t xml:space="preserve"> zachowano stały poziom wydatków bieżących.</w:t>
      </w:r>
    </w:p>
    <w:p w14:paraId="42D1C456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0465E625" w14:textId="77777777" w:rsidR="007D3899" w:rsidRPr="00E20015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  <w:b/>
          <w:bCs/>
        </w:rPr>
        <w:t>2. Wydatki majątkowe.</w:t>
      </w:r>
    </w:p>
    <w:p w14:paraId="543AD72E" w14:textId="77777777" w:rsidR="007D3899" w:rsidRPr="00E20015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14:paraId="705DF353" w14:textId="77777777" w:rsidR="007D3899" w:rsidRPr="00E2001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Wydatki majątkowe</w:t>
      </w:r>
      <w:r w:rsidRPr="00E20015">
        <w:rPr>
          <w:rFonts w:ascii="Times New Roman" w:hAnsi="Times New Roman" w:cs="Times New Roman"/>
          <w:b/>
          <w:bCs/>
        </w:rPr>
        <w:t xml:space="preserve"> </w:t>
      </w:r>
      <w:r w:rsidRPr="00E20015">
        <w:rPr>
          <w:rFonts w:ascii="Times New Roman" w:hAnsi="Times New Roman" w:cs="Times New Roman"/>
        </w:rPr>
        <w:t xml:space="preserve">to wydatki budżetu, do których zalicza się: inwestycje i zakupy inwestycyjne, w tym na programy finansowane z udziałem środków z budżetu UE. </w:t>
      </w:r>
    </w:p>
    <w:p w14:paraId="5F4C9B68" w14:textId="4BEF7DD4" w:rsidR="007D3899" w:rsidRPr="00E2001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Wydatki majątkowe zaplanowane na rok 202</w:t>
      </w:r>
      <w:r w:rsidR="00E20015" w:rsidRPr="00E20015">
        <w:rPr>
          <w:rFonts w:ascii="Times New Roman" w:hAnsi="Times New Roman" w:cs="Times New Roman"/>
        </w:rPr>
        <w:t>2</w:t>
      </w:r>
      <w:r w:rsidRPr="00E20015">
        <w:rPr>
          <w:rFonts w:ascii="Times New Roman" w:hAnsi="Times New Roman" w:cs="Times New Roman"/>
        </w:rPr>
        <w:t xml:space="preserve"> pokazane są imiennie w zestawieniu zadań przyjętych </w:t>
      </w:r>
      <w:r w:rsidRPr="00E20015">
        <w:rPr>
          <w:rFonts w:ascii="Times New Roman" w:hAnsi="Times New Roman" w:cs="Times New Roman"/>
        </w:rPr>
        <w:br/>
        <w:t xml:space="preserve">do realizacji, stanowiącym załącznik nr 2a) do projektu uchwały budżetowej.  </w:t>
      </w:r>
    </w:p>
    <w:p w14:paraId="18F2C01F" w14:textId="4DD82F52" w:rsidR="007D3899" w:rsidRPr="00E2001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W zestawieniu zadań inwestycyjnych na rok 202</w:t>
      </w:r>
      <w:r w:rsidR="00E20015" w:rsidRPr="00E20015">
        <w:rPr>
          <w:rFonts w:ascii="Times New Roman" w:hAnsi="Times New Roman" w:cs="Times New Roman"/>
        </w:rPr>
        <w:t>2</w:t>
      </w:r>
      <w:r w:rsidRPr="00E20015">
        <w:rPr>
          <w:rFonts w:ascii="Times New Roman" w:hAnsi="Times New Roman" w:cs="Times New Roman"/>
        </w:rPr>
        <w:t xml:space="preserve"> zostały przede wszystkim ujęte zadania kontynuowane, rozpoczęte w latach wcześniejszych, przyjęte w wykazie przedsięwzięć wieloletnich, stanowiącym załącznik do WPF.  </w:t>
      </w:r>
    </w:p>
    <w:p w14:paraId="33C128D9" w14:textId="77777777" w:rsidR="007D3899" w:rsidRPr="00E20015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 xml:space="preserve">Wysokość planowanych wydatków w pozostałych latach uzależniony jest od wolnych środków, jakie pozostaną po sfinansowaniu obligatoryjnych wydatków bieżących, oraz po spłacie rat kapitałowych </w:t>
      </w:r>
      <w:r w:rsidRPr="00E20015">
        <w:rPr>
          <w:rFonts w:ascii="Times New Roman" w:hAnsi="Times New Roman" w:cs="Times New Roman"/>
        </w:rPr>
        <w:br/>
        <w:t xml:space="preserve">w kwotach wynikających z zawartych umów kredytowych. </w:t>
      </w:r>
    </w:p>
    <w:p w14:paraId="1448E088" w14:textId="77777777" w:rsidR="007D3899" w:rsidRPr="00261013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DA70C3" w14:textId="7AB75B56" w:rsidR="007D3899" w:rsidRPr="00E20015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015">
        <w:rPr>
          <w:rFonts w:ascii="Times New Roman" w:hAnsi="Times New Roman" w:cs="Times New Roman"/>
        </w:rPr>
        <w:t>Począwszy od roku 202</w:t>
      </w:r>
      <w:r w:rsidR="00E20015" w:rsidRPr="00E20015">
        <w:rPr>
          <w:rFonts w:ascii="Times New Roman" w:hAnsi="Times New Roman" w:cs="Times New Roman"/>
        </w:rPr>
        <w:t>3</w:t>
      </w:r>
      <w:r w:rsidRPr="00E20015">
        <w:rPr>
          <w:rFonts w:ascii="Times New Roman" w:hAnsi="Times New Roman" w:cs="Times New Roman"/>
        </w:rPr>
        <w:t xml:space="preserve"> wynikiem prognozowanych kwot dochodów i wydatków są nadwyżki budżetowe. Będą one przeznaczane na spłatę rat kapitałowych zaciągniętych kredytów.</w:t>
      </w:r>
    </w:p>
    <w:p w14:paraId="3924BAE3" w14:textId="77777777" w:rsidR="007D3899" w:rsidRPr="00E20015" w:rsidRDefault="007D3899" w:rsidP="007D3899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1226C55" w14:textId="6D208E8B" w:rsidR="007D3899" w:rsidRPr="00E20015" w:rsidRDefault="00817ED8" w:rsidP="00817ED8">
      <w:pPr>
        <w:widowControl w:val="0"/>
        <w:tabs>
          <w:tab w:val="left" w:pos="567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7D3899" w:rsidRPr="00E20015">
        <w:rPr>
          <w:rFonts w:ascii="Times New Roman" w:hAnsi="Times New Roman" w:cs="Times New Roman"/>
          <w:b/>
          <w:bCs/>
        </w:rPr>
        <w:t xml:space="preserve"> Gwarancje i poręczenia.  </w:t>
      </w:r>
    </w:p>
    <w:p w14:paraId="30A2D8DD" w14:textId="77777777" w:rsidR="007D3899" w:rsidRPr="00261013" w:rsidRDefault="007D3899" w:rsidP="007D3899">
      <w:pPr>
        <w:widowControl w:val="0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26663E8" w14:textId="21DAFF57" w:rsidR="007D3899" w:rsidRPr="00E8276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2769">
        <w:rPr>
          <w:rFonts w:ascii="Times New Roman" w:hAnsi="Times New Roman" w:cs="Times New Roman"/>
        </w:rPr>
        <w:t>W okresach przeszłych, Gmina nie udzieliła żadnemu podmiotowi gwarancji ani poręczenia. Nie planuje się też gwarancji i poręczeń do końca roku 202</w:t>
      </w:r>
      <w:r w:rsidR="00E82769" w:rsidRPr="00E82769">
        <w:rPr>
          <w:rFonts w:ascii="Times New Roman" w:hAnsi="Times New Roman" w:cs="Times New Roman"/>
        </w:rPr>
        <w:t>1</w:t>
      </w:r>
      <w:r w:rsidRPr="00E82769">
        <w:rPr>
          <w:rFonts w:ascii="Times New Roman" w:hAnsi="Times New Roman" w:cs="Times New Roman"/>
        </w:rPr>
        <w:t>, w roku 202</w:t>
      </w:r>
      <w:r w:rsidR="00E82769" w:rsidRPr="00E82769">
        <w:rPr>
          <w:rFonts w:ascii="Times New Roman" w:hAnsi="Times New Roman" w:cs="Times New Roman"/>
        </w:rPr>
        <w:t>2</w:t>
      </w:r>
      <w:r w:rsidRPr="00E82769">
        <w:rPr>
          <w:rFonts w:ascii="Times New Roman" w:hAnsi="Times New Roman" w:cs="Times New Roman"/>
        </w:rPr>
        <w:t xml:space="preserve"> i w latach następnych. W projekcie Wieloletniej Prognozy Finansowej na lata 202</w:t>
      </w:r>
      <w:r w:rsidR="00E82769" w:rsidRPr="00E82769">
        <w:rPr>
          <w:rFonts w:ascii="Times New Roman" w:hAnsi="Times New Roman" w:cs="Times New Roman"/>
        </w:rPr>
        <w:t>2</w:t>
      </w:r>
      <w:r w:rsidRPr="00E82769">
        <w:rPr>
          <w:rFonts w:ascii="Times New Roman" w:hAnsi="Times New Roman" w:cs="Times New Roman"/>
        </w:rPr>
        <w:t>-202</w:t>
      </w:r>
      <w:r w:rsidR="00E82769" w:rsidRPr="00E82769">
        <w:rPr>
          <w:rFonts w:ascii="Times New Roman" w:hAnsi="Times New Roman" w:cs="Times New Roman"/>
        </w:rPr>
        <w:t>9</w:t>
      </w:r>
      <w:r w:rsidRPr="00E82769">
        <w:rPr>
          <w:rFonts w:ascii="Times New Roman" w:hAnsi="Times New Roman" w:cs="Times New Roman"/>
        </w:rPr>
        <w:t xml:space="preserve"> nie występują zatem wydatki z tytułu poręczeń </w:t>
      </w:r>
      <w:r w:rsidRPr="00E82769">
        <w:rPr>
          <w:rFonts w:ascii="Times New Roman" w:hAnsi="Times New Roman" w:cs="Times New Roman"/>
        </w:rPr>
        <w:br/>
        <w:t xml:space="preserve">i gwarancji. </w:t>
      </w:r>
    </w:p>
    <w:p w14:paraId="5D13C260" w14:textId="77777777" w:rsidR="007D3899" w:rsidRPr="00E8276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349BE0E" w14:textId="77777777" w:rsidR="00817ED8" w:rsidRDefault="00817ED8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A14C9E5" w14:textId="6907519E" w:rsidR="007D3899" w:rsidRPr="00E8276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lastRenderedPageBreak/>
        <w:t>I</w:t>
      </w:r>
      <w:r w:rsidR="00817ED8">
        <w:rPr>
          <w:rFonts w:ascii="Times New Roman" w:hAnsi="Times New Roman" w:cs="Times New Roman"/>
          <w:b/>
          <w:bCs/>
        </w:rPr>
        <w:t>V</w:t>
      </w:r>
      <w:r w:rsidRPr="00E82769">
        <w:rPr>
          <w:rFonts w:ascii="Times New Roman" w:hAnsi="Times New Roman" w:cs="Times New Roman"/>
          <w:b/>
          <w:bCs/>
        </w:rPr>
        <w:t>. Przychody i rozchody budżetu.</w:t>
      </w:r>
    </w:p>
    <w:p w14:paraId="6A923B0B" w14:textId="77777777" w:rsidR="007D3899" w:rsidRPr="00E82769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F00192" w14:textId="77777777" w:rsidR="007D3899" w:rsidRPr="00E82769" w:rsidRDefault="007D3899" w:rsidP="007D3899">
      <w:pPr>
        <w:widowControl w:val="0"/>
        <w:numPr>
          <w:ilvl w:val="0"/>
          <w:numId w:val="5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82769">
        <w:rPr>
          <w:rFonts w:ascii="Times New Roman" w:hAnsi="Times New Roman" w:cs="Times New Roman"/>
          <w:b/>
          <w:bCs/>
        </w:rPr>
        <w:t>Przychody budżetu.</w:t>
      </w:r>
    </w:p>
    <w:p w14:paraId="4078F915" w14:textId="77777777" w:rsidR="007D3899" w:rsidRPr="00261013" w:rsidRDefault="007D3899" w:rsidP="007D3899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FF0000"/>
        </w:rPr>
      </w:pPr>
    </w:p>
    <w:p w14:paraId="7BF8798F" w14:textId="0BE3EBF7" w:rsidR="007D3899" w:rsidRPr="00117C3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>Planowane przychody w projekcie uchwały budżetowej na rok 202</w:t>
      </w:r>
      <w:r w:rsidR="00117C32" w:rsidRPr="00117C32">
        <w:rPr>
          <w:rFonts w:ascii="Times New Roman" w:hAnsi="Times New Roman" w:cs="Times New Roman"/>
        </w:rPr>
        <w:t>2</w:t>
      </w:r>
      <w:r w:rsidRPr="00117C32">
        <w:rPr>
          <w:rFonts w:ascii="Times New Roman" w:hAnsi="Times New Roman" w:cs="Times New Roman"/>
        </w:rPr>
        <w:t xml:space="preserve"> pochodzą z kredytów krajowych oraz </w:t>
      </w:r>
      <w:r w:rsidR="00117C32" w:rsidRPr="00117C32">
        <w:rPr>
          <w:rFonts w:ascii="Times New Roman" w:hAnsi="Times New Roman" w:cs="Times New Roman"/>
        </w:rPr>
        <w:t>z wolnych środków, o których mowa w art. 217 ust. 2 pkt 6 ustawy</w:t>
      </w:r>
      <w:r w:rsidRPr="00117C32">
        <w:rPr>
          <w:rFonts w:ascii="Times New Roman" w:hAnsi="Times New Roman" w:cs="Times New Roman"/>
        </w:rPr>
        <w:t>.</w:t>
      </w:r>
    </w:p>
    <w:p w14:paraId="2220B7CF" w14:textId="569A7188" w:rsidR="007D3899" w:rsidRPr="00117C32" w:rsidRDefault="00117C32" w:rsidP="00117C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117C32">
        <w:rPr>
          <w:rFonts w:ascii="Times New Roman" w:eastAsia="Calibri" w:hAnsi="Times New Roman" w:cs="Times New Roman"/>
        </w:rPr>
        <w:t>Wykonana za 2020 r. kwota wolnych środków wyniosła 3.766.825,67 zł. W budżecie 2021 r.</w:t>
      </w:r>
      <w:r w:rsidR="00E16BE4">
        <w:rPr>
          <w:rFonts w:ascii="Times New Roman" w:eastAsia="Calibri" w:hAnsi="Times New Roman" w:cs="Times New Roman"/>
        </w:rPr>
        <w:t xml:space="preserve"> do 31 października</w:t>
      </w:r>
      <w:r w:rsidRPr="00117C32">
        <w:rPr>
          <w:rFonts w:ascii="Times New Roman" w:eastAsia="Calibri" w:hAnsi="Times New Roman" w:cs="Times New Roman"/>
        </w:rPr>
        <w:t xml:space="preserve"> zaangażowano z tej kwoty 1.725.110,00 zł. W budżecie roku 2022 planuje się zaangażowanie kwoty 2.040.000,00 zł. Środki te wynikają z rozliczenia budżetu roku poprzedniego (2020), znajdują się na rachunku bankowym Gminy Złotów i do końca 2021 r. nie będą wykorzystane.</w:t>
      </w:r>
    </w:p>
    <w:p w14:paraId="5C384F79" w14:textId="5336B7A3" w:rsidR="007D3899" w:rsidRPr="00117C3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17C32">
        <w:rPr>
          <w:rFonts w:ascii="Times New Roman" w:hAnsi="Times New Roman" w:cs="Times New Roman"/>
        </w:rPr>
        <w:t>W roku 202</w:t>
      </w:r>
      <w:r w:rsidR="00117C32" w:rsidRPr="00117C32">
        <w:rPr>
          <w:rFonts w:ascii="Times New Roman" w:hAnsi="Times New Roman" w:cs="Times New Roman"/>
        </w:rPr>
        <w:t>3</w:t>
      </w:r>
      <w:r w:rsidRPr="00117C32">
        <w:rPr>
          <w:rFonts w:ascii="Times New Roman" w:hAnsi="Times New Roman" w:cs="Times New Roman"/>
        </w:rPr>
        <w:t xml:space="preserve"> i w latach następnych nie planuje się zaciągania nowych kredytów i pożyczek. </w:t>
      </w:r>
    </w:p>
    <w:p w14:paraId="774DB589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B3A4E23" w14:textId="77777777" w:rsidR="007D3899" w:rsidRPr="0074598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45982">
        <w:rPr>
          <w:rFonts w:ascii="Times New Roman" w:hAnsi="Times New Roman" w:cs="Times New Roman"/>
          <w:b/>
          <w:bCs/>
        </w:rPr>
        <w:t xml:space="preserve">       2.</w:t>
      </w:r>
      <w:r w:rsidRPr="00745982">
        <w:rPr>
          <w:rFonts w:ascii="Times New Roman" w:hAnsi="Times New Roman" w:cs="Times New Roman"/>
        </w:rPr>
        <w:t xml:space="preserve">  </w:t>
      </w:r>
      <w:r w:rsidRPr="00745982">
        <w:rPr>
          <w:rFonts w:ascii="Times New Roman" w:hAnsi="Times New Roman" w:cs="Times New Roman"/>
          <w:b/>
          <w:bCs/>
        </w:rPr>
        <w:t>Rozchody budżetu.</w:t>
      </w:r>
    </w:p>
    <w:p w14:paraId="06D4A136" w14:textId="77777777" w:rsidR="007D3899" w:rsidRPr="0074598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63937E9" w14:textId="154A25DF" w:rsidR="007D3899" w:rsidRPr="0074598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 xml:space="preserve">Rozchody budżetu obejmują spłaty rat kapitałowych kredytów wynikające z tytułu zobowiązań już zaciągniętych oraz z zobowiązań planowanych do zaciągnięcia w roku </w:t>
      </w:r>
      <w:r w:rsidR="00745982" w:rsidRPr="00745982">
        <w:rPr>
          <w:rFonts w:ascii="Times New Roman" w:hAnsi="Times New Roman" w:cs="Times New Roman"/>
        </w:rPr>
        <w:t xml:space="preserve">2021 i </w:t>
      </w:r>
      <w:r w:rsidRPr="00745982">
        <w:rPr>
          <w:rFonts w:ascii="Times New Roman" w:hAnsi="Times New Roman" w:cs="Times New Roman"/>
        </w:rPr>
        <w:t>202</w:t>
      </w:r>
      <w:r w:rsidR="00745982" w:rsidRPr="00745982">
        <w:rPr>
          <w:rFonts w:ascii="Times New Roman" w:hAnsi="Times New Roman" w:cs="Times New Roman"/>
        </w:rPr>
        <w:t>2</w:t>
      </w:r>
      <w:r w:rsidRPr="00745982">
        <w:rPr>
          <w:rFonts w:ascii="Times New Roman" w:hAnsi="Times New Roman" w:cs="Times New Roman"/>
        </w:rPr>
        <w:t>.</w:t>
      </w:r>
    </w:p>
    <w:p w14:paraId="7C22AE52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9868755" w14:textId="77777777" w:rsidR="007D3899" w:rsidRPr="0074598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45982">
        <w:rPr>
          <w:rFonts w:ascii="Times New Roman" w:hAnsi="Times New Roman" w:cs="Times New Roman"/>
        </w:rPr>
        <w:t xml:space="preserve">W zestawieniu poniżej przedstawiono kwoty planowane do spłaty w wysokości wynikającej wyłącznie </w:t>
      </w:r>
      <w:r w:rsidRPr="00745982">
        <w:rPr>
          <w:rFonts w:ascii="Times New Roman" w:hAnsi="Times New Roman" w:cs="Times New Roman"/>
        </w:rPr>
        <w:br/>
        <w:t xml:space="preserve">z dotychczas zaciągniętych zobowiązań (kolumna 2) oraz z tytułu zaciągniętych zobowiązań powiększonych o zobowiązania planowane do zaciągnięcia (kolumna 3): </w:t>
      </w:r>
    </w:p>
    <w:p w14:paraId="1902B859" w14:textId="77777777" w:rsidR="007D3899" w:rsidRPr="0074598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696"/>
        <w:gridCol w:w="3939"/>
      </w:tblGrid>
      <w:tr w:rsidR="00E16BE4" w:rsidRPr="00E16BE4" w14:paraId="41A34953" w14:textId="77777777">
        <w:trPr>
          <w:trHeight w:val="292"/>
        </w:trPr>
        <w:tc>
          <w:tcPr>
            <w:tcW w:w="8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FA76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Dług do spłaty:</w:t>
            </w:r>
          </w:p>
        </w:tc>
      </w:tr>
      <w:tr w:rsidR="00E16BE4" w:rsidRPr="00E16BE4" w14:paraId="178D01DD" w14:textId="77777777">
        <w:trPr>
          <w:trHeight w:val="68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C16E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96F5B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wyłącznie z tytułu zobowiązań już zaciągniętych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1BA17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 tytułu zobowiązań już zaciągniętych oraz planowanych do zaciągnięcia</w:t>
            </w:r>
          </w:p>
        </w:tc>
      </w:tr>
      <w:tr w:rsidR="00E16BE4" w:rsidRPr="00E16BE4" w14:paraId="6C92F051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A020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2E7A1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1 495 000,00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CFD01" w14:textId="0DBCB6DD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2 195 000,00</w:t>
            </w:r>
          </w:p>
        </w:tc>
      </w:tr>
      <w:tr w:rsidR="00E16BE4" w:rsidRPr="00E16BE4" w14:paraId="648EF418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5546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5663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1 430 500,00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0CC0" w14:textId="34AC3E16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2 330 500,00</w:t>
            </w:r>
          </w:p>
        </w:tc>
      </w:tr>
      <w:tr w:rsidR="00E16BE4" w:rsidRPr="00E16BE4" w14:paraId="0FD55514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2E75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345D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1 380 000,00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BC946" w14:textId="475A8CB4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1 800 000,00</w:t>
            </w:r>
          </w:p>
        </w:tc>
      </w:tr>
      <w:tr w:rsidR="00E16BE4" w:rsidRPr="00E16BE4" w14:paraId="0C73A29C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A128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A8C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EDD7B" w14:textId="2BECD829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1 700 000,00</w:t>
            </w:r>
          </w:p>
        </w:tc>
      </w:tr>
      <w:tr w:rsidR="00E16BE4" w:rsidRPr="00E16BE4" w14:paraId="353AD73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F5DD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20C28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800 000,00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3174" w14:textId="0C255C77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E16BE4" w:rsidRPr="00E16BE4" w14:paraId="49D5039A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ACBB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418C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979DE" w14:textId="6943D8F2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2 300 000,00</w:t>
            </w:r>
          </w:p>
        </w:tc>
      </w:tr>
      <w:tr w:rsidR="00E16BE4" w:rsidRPr="00E16BE4" w14:paraId="0B0E2886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0F81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7233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DA0D" w14:textId="7A71F21B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</w:t>
            </w:r>
            <w:r w:rsidR="00E16BE4" w:rsidRPr="00E16BE4">
              <w:rPr>
                <w:rFonts w:ascii="Times New Roman" w:hAnsi="Times New Roman" w:cs="Times New Roman"/>
              </w:rPr>
              <w:t>8</w:t>
            </w:r>
            <w:r w:rsidRPr="00E16BE4">
              <w:rPr>
                <w:rFonts w:ascii="Times New Roman" w:hAnsi="Times New Roman" w:cs="Times New Roman"/>
              </w:rPr>
              <w:t>00 000,00</w:t>
            </w:r>
          </w:p>
        </w:tc>
      </w:tr>
      <w:tr w:rsidR="00E16BE4" w:rsidRPr="00E16BE4" w14:paraId="15C79D84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6415" w14:textId="47AB8903" w:rsidR="00745982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5D48" w14:textId="58BD2183" w:rsidR="00745982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3837A" w14:textId="463C4476" w:rsidR="00745982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16BE4">
              <w:rPr>
                <w:rFonts w:ascii="Times New Roman" w:hAnsi="Times New Roman" w:cs="Times New Roman"/>
              </w:rPr>
              <w:t>1 </w:t>
            </w:r>
            <w:r w:rsidR="00E16BE4" w:rsidRPr="00E16BE4">
              <w:rPr>
                <w:rFonts w:ascii="Times New Roman" w:hAnsi="Times New Roman" w:cs="Times New Roman"/>
              </w:rPr>
              <w:t>5</w:t>
            </w:r>
            <w:r w:rsidRPr="00E16BE4">
              <w:rPr>
                <w:rFonts w:ascii="Times New Roman" w:hAnsi="Times New Roman" w:cs="Times New Roman"/>
              </w:rPr>
              <w:t>80 000,00</w:t>
            </w:r>
          </w:p>
        </w:tc>
      </w:tr>
      <w:tr w:rsidR="00E16BE4" w:rsidRPr="00E16BE4" w14:paraId="65508119" w14:textId="77777777">
        <w:trPr>
          <w:trHeight w:val="29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63A3" w14:textId="77777777" w:rsidR="007D3899" w:rsidRPr="00E16BE4" w:rsidRDefault="007D3899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C3E94" w14:textId="131DAB40" w:rsidR="007D3899" w:rsidRPr="00E16BE4" w:rsidRDefault="00A1481E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5 905 500</w:t>
            </w:r>
            <w:r w:rsidR="007D3899"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98FDB" w14:textId="7F8C6DAE" w:rsidR="007D3899" w:rsidRPr="00E16BE4" w:rsidRDefault="00745982" w:rsidP="007D389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16B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16 005 500,00</w:t>
            </w:r>
          </w:p>
        </w:tc>
      </w:tr>
    </w:tbl>
    <w:p w14:paraId="5C75934B" w14:textId="77777777" w:rsidR="007D3899" w:rsidRPr="00261013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5A07DB6" w14:textId="04A16CE0" w:rsidR="007D3899" w:rsidRPr="00A1481E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Różnica kwoty długu przypadającego do spłaty wykazanego w obu kolumnach wynosi </w:t>
      </w:r>
      <w:r w:rsidR="00A1481E" w:rsidRPr="00A1481E">
        <w:rPr>
          <w:rFonts w:ascii="Times New Roman" w:hAnsi="Times New Roman" w:cs="Times New Roman"/>
        </w:rPr>
        <w:t>10.100</w:t>
      </w:r>
      <w:r w:rsidRPr="00A1481E">
        <w:rPr>
          <w:rFonts w:ascii="Times New Roman" w:hAnsi="Times New Roman" w:cs="Times New Roman"/>
        </w:rPr>
        <w:t>.000</w:t>
      </w:r>
      <w:r w:rsidR="00E16BE4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zł; </w:t>
      </w:r>
      <w:r w:rsidRPr="00A1481E">
        <w:rPr>
          <w:rFonts w:ascii="Times New Roman" w:hAnsi="Times New Roman" w:cs="Times New Roman"/>
        </w:rPr>
        <w:br/>
        <w:t xml:space="preserve">dług do spłaty z tytułu zobowiązań już zaciągniętych oraz planowanych do zaciągnięcia jest wyższy </w:t>
      </w:r>
      <w:r w:rsidRPr="00A1481E">
        <w:rPr>
          <w:rFonts w:ascii="Times New Roman" w:hAnsi="Times New Roman" w:cs="Times New Roman"/>
        </w:rPr>
        <w:br/>
        <w:t xml:space="preserve">od długu wynikającego wyłącznie z zawartych umów. Na kwotę łączną w wysokości </w:t>
      </w:r>
      <w:r w:rsidR="00A1481E" w:rsidRPr="00A1481E">
        <w:rPr>
          <w:rFonts w:ascii="Times New Roman" w:hAnsi="Times New Roman" w:cs="Times New Roman"/>
        </w:rPr>
        <w:t>10.100</w:t>
      </w:r>
      <w:r w:rsidRPr="00A1481E">
        <w:rPr>
          <w:rFonts w:ascii="Times New Roman" w:hAnsi="Times New Roman" w:cs="Times New Roman"/>
        </w:rPr>
        <w:t>.000</w:t>
      </w:r>
      <w:r w:rsidR="00E16BE4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zł, składa się planowany do pobrania kredyt krajowy w 202</w:t>
      </w:r>
      <w:r w:rsidR="005F5DD6" w:rsidRPr="00A1481E">
        <w:rPr>
          <w:rFonts w:ascii="Times New Roman" w:hAnsi="Times New Roman" w:cs="Times New Roman"/>
        </w:rPr>
        <w:t>1</w:t>
      </w:r>
      <w:r w:rsidRPr="00A1481E">
        <w:rPr>
          <w:rFonts w:ascii="Times New Roman" w:hAnsi="Times New Roman" w:cs="Times New Roman"/>
        </w:rPr>
        <w:t xml:space="preserve"> r. w wysokości </w:t>
      </w:r>
      <w:r w:rsidR="005F5DD6" w:rsidRPr="00A1481E">
        <w:rPr>
          <w:rFonts w:ascii="Times New Roman" w:hAnsi="Times New Roman" w:cs="Times New Roman"/>
        </w:rPr>
        <w:t>6.500</w:t>
      </w:r>
      <w:r w:rsidRPr="00A1481E">
        <w:rPr>
          <w:rFonts w:ascii="Times New Roman" w:hAnsi="Times New Roman" w:cs="Times New Roman"/>
        </w:rPr>
        <w:t>.000</w:t>
      </w:r>
      <w:r w:rsidR="00E16BE4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oraz w 202</w:t>
      </w:r>
      <w:r w:rsidR="005F5DD6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r. </w:t>
      </w:r>
      <w:r w:rsidRPr="00A1481E">
        <w:rPr>
          <w:rFonts w:ascii="Times New Roman" w:hAnsi="Times New Roman" w:cs="Times New Roman"/>
        </w:rPr>
        <w:br/>
        <w:t xml:space="preserve">w wysokości </w:t>
      </w:r>
      <w:r w:rsidR="00A1481E" w:rsidRPr="00A1481E">
        <w:rPr>
          <w:rFonts w:ascii="Times New Roman" w:hAnsi="Times New Roman" w:cs="Times New Roman"/>
        </w:rPr>
        <w:t>3.600</w:t>
      </w:r>
      <w:r w:rsidRPr="00A1481E">
        <w:rPr>
          <w:rFonts w:ascii="Times New Roman" w:hAnsi="Times New Roman" w:cs="Times New Roman"/>
        </w:rPr>
        <w:t>.000</w:t>
      </w:r>
      <w:r w:rsidR="00E16BE4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</w:t>
      </w:r>
    </w:p>
    <w:p w14:paraId="19038450" w14:textId="77777777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6F7B8B2" w14:textId="58D2FCEE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V. Wynik budżetu.</w:t>
      </w:r>
    </w:p>
    <w:p w14:paraId="58755104" w14:textId="77777777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7B1E3D1" w14:textId="77777777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Wynik budżetu, to różnica między dochodami, a wydatkami budżetu, która stanowi odpowiednio nadwyżkę albo deficyt budżetu. </w:t>
      </w:r>
    </w:p>
    <w:p w14:paraId="4DD41043" w14:textId="587C4982" w:rsidR="00720F3C" w:rsidRPr="00720F3C" w:rsidRDefault="00720F3C" w:rsidP="00720F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</w:t>
      </w:r>
      <w:r w:rsidRPr="00720F3C">
        <w:rPr>
          <w:rFonts w:ascii="Times New Roman" w:eastAsia="Calibri" w:hAnsi="Times New Roman" w:cs="Times New Roman"/>
        </w:rPr>
        <w:t xml:space="preserve"> rok 2022 zaplanowany został deficyt budżetowy w wysokości 3.445.000,00 zł, którego źródłem sfinansowania są przychody z tytułu kredytów i pożyczek krajowych oraz z tytułu wolnych środków, </w:t>
      </w:r>
      <w:r>
        <w:rPr>
          <w:rFonts w:ascii="Times New Roman" w:eastAsia="Calibri" w:hAnsi="Times New Roman" w:cs="Times New Roman"/>
        </w:rPr>
        <w:t xml:space="preserve">             </w:t>
      </w:r>
      <w:r w:rsidRPr="00720F3C">
        <w:rPr>
          <w:rFonts w:ascii="Times New Roman" w:eastAsia="Calibri" w:hAnsi="Times New Roman" w:cs="Times New Roman"/>
        </w:rPr>
        <w:t>o których mowa w art. 217 ust. 2 pkt 6 ustawy.</w:t>
      </w:r>
    </w:p>
    <w:p w14:paraId="548A30EE" w14:textId="331CF4AB" w:rsidR="00720F3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lastRenderedPageBreak/>
        <w:t>W latach 202</w:t>
      </w:r>
      <w:r w:rsidR="00A1481E" w:rsidRPr="00A1481E">
        <w:rPr>
          <w:rFonts w:ascii="Times New Roman" w:hAnsi="Times New Roman" w:cs="Times New Roman"/>
        </w:rPr>
        <w:t>3</w:t>
      </w:r>
      <w:r w:rsidRPr="00A1481E">
        <w:rPr>
          <w:rFonts w:ascii="Times New Roman" w:hAnsi="Times New Roman" w:cs="Times New Roman"/>
        </w:rPr>
        <w:t>–202</w:t>
      </w:r>
      <w:r w:rsidR="00A1481E" w:rsidRPr="00A1481E">
        <w:rPr>
          <w:rFonts w:ascii="Times New Roman" w:hAnsi="Times New Roman" w:cs="Times New Roman"/>
        </w:rPr>
        <w:t>9</w:t>
      </w:r>
      <w:r w:rsidRPr="00A1481E">
        <w:rPr>
          <w:rFonts w:ascii="Times New Roman" w:hAnsi="Times New Roman" w:cs="Times New Roman"/>
        </w:rPr>
        <w:t xml:space="preserve"> planowane są nadwyżki budżetu, które będą przeznaczane na spłatę zaciągniętych pożyczek i kredytów. </w:t>
      </w:r>
    </w:p>
    <w:p w14:paraId="78E301EF" w14:textId="77777777" w:rsidR="00720F3C" w:rsidRDefault="00720F3C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8322346" w14:textId="313E0AD5" w:rsidR="007D3899" w:rsidRPr="00720F3C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  <w:b/>
          <w:bCs/>
        </w:rPr>
        <w:t>V</w:t>
      </w:r>
      <w:r w:rsidR="00817ED8"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 xml:space="preserve">. Dług gminy. </w:t>
      </w:r>
    </w:p>
    <w:p w14:paraId="067FF70B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763526D4" w14:textId="19828BC1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W oparciu o przewidywane wykonanie budżetu za rok 202</w:t>
      </w:r>
      <w:r w:rsidR="00A1481E" w:rsidRPr="00A1481E">
        <w:rPr>
          <w:rFonts w:ascii="Times New Roman" w:hAnsi="Times New Roman" w:cs="Times New Roman"/>
        </w:rPr>
        <w:t>1</w:t>
      </w:r>
      <w:r w:rsidRPr="00A1481E">
        <w:rPr>
          <w:rFonts w:ascii="Times New Roman" w:hAnsi="Times New Roman" w:cs="Times New Roman"/>
        </w:rPr>
        <w:t xml:space="preserve"> przewiduje się, że dług gminy na koniec </w:t>
      </w:r>
      <w:r w:rsidRPr="00A1481E">
        <w:rPr>
          <w:rFonts w:ascii="Times New Roman" w:hAnsi="Times New Roman" w:cs="Times New Roman"/>
        </w:rPr>
        <w:br/>
        <w:t>202</w:t>
      </w:r>
      <w:r w:rsidR="00A1481E" w:rsidRPr="00A1481E">
        <w:rPr>
          <w:rFonts w:ascii="Times New Roman" w:hAnsi="Times New Roman" w:cs="Times New Roman"/>
        </w:rPr>
        <w:t>1</w:t>
      </w:r>
      <w:r w:rsidRPr="00A1481E">
        <w:rPr>
          <w:rFonts w:ascii="Times New Roman" w:hAnsi="Times New Roman" w:cs="Times New Roman"/>
        </w:rPr>
        <w:t xml:space="preserve"> roku wyniesie 9.20</w:t>
      </w:r>
      <w:r w:rsidR="00A1481E" w:rsidRPr="00A1481E">
        <w:rPr>
          <w:rFonts w:ascii="Times New Roman" w:hAnsi="Times New Roman" w:cs="Times New Roman"/>
        </w:rPr>
        <w:t>5</w:t>
      </w:r>
      <w:r w:rsidRPr="00A1481E">
        <w:rPr>
          <w:rFonts w:ascii="Times New Roman" w:hAnsi="Times New Roman" w:cs="Times New Roman"/>
        </w:rPr>
        <w:t>.500</w:t>
      </w:r>
      <w:r w:rsidR="00494D92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zł. </w:t>
      </w:r>
    </w:p>
    <w:p w14:paraId="701F77F1" w14:textId="5C708EBF" w:rsidR="007D3899" w:rsidRPr="008A49CB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Planowany dług gminy na koniec 202</w:t>
      </w:r>
      <w:r w:rsidR="008A49CB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r. według prognozy wyniesie </w:t>
      </w:r>
      <w:r w:rsidR="008A49CB">
        <w:rPr>
          <w:rFonts w:ascii="Times New Roman" w:hAnsi="Times New Roman" w:cs="Times New Roman"/>
        </w:rPr>
        <w:t>13.810</w:t>
      </w:r>
      <w:r w:rsidRPr="00A1481E">
        <w:rPr>
          <w:rFonts w:ascii="Times New Roman" w:hAnsi="Times New Roman" w:cs="Times New Roman"/>
        </w:rPr>
        <w:t>.500</w:t>
      </w:r>
      <w:r w:rsidR="00494D92">
        <w:rPr>
          <w:rFonts w:ascii="Times New Roman" w:hAnsi="Times New Roman" w:cs="Times New Roman"/>
        </w:rPr>
        <w:t>,00</w:t>
      </w:r>
      <w:r w:rsidRPr="00A1481E">
        <w:rPr>
          <w:rFonts w:ascii="Times New Roman" w:hAnsi="Times New Roman" w:cs="Times New Roman"/>
        </w:rPr>
        <w:t xml:space="preserve"> zł i stanowił będzie </w:t>
      </w:r>
      <w:r w:rsidRPr="00A1481E">
        <w:rPr>
          <w:rFonts w:ascii="Times New Roman" w:hAnsi="Times New Roman" w:cs="Times New Roman"/>
        </w:rPr>
        <w:br/>
      </w:r>
      <w:r w:rsidR="008A49CB" w:rsidRPr="008A49CB">
        <w:rPr>
          <w:rFonts w:ascii="Times New Roman" w:hAnsi="Times New Roman" w:cs="Times New Roman"/>
        </w:rPr>
        <w:t>33,45</w:t>
      </w:r>
      <w:r w:rsidRPr="008A49CB">
        <w:rPr>
          <w:rFonts w:ascii="Times New Roman" w:hAnsi="Times New Roman" w:cs="Times New Roman"/>
        </w:rPr>
        <w:t xml:space="preserve"> % prognozowanych na ten rok dochodów. </w:t>
      </w:r>
    </w:p>
    <w:p w14:paraId="02494C2B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0FBCB96" w14:textId="08991374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Z uwagi na nie planowanie przychodów w latach następnych, dług na koniec kolejnych lat jest pomniejszany o planowane spłaty z tytułu zaciągniętych i planowanych do zaciągnięcia kredytów i pożyczek.  </w:t>
      </w:r>
    </w:p>
    <w:p w14:paraId="26379E33" w14:textId="77777777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EBCDDC6" w14:textId="34325516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1481E">
        <w:rPr>
          <w:rFonts w:ascii="Times New Roman" w:hAnsi="Times New Roman" w:cs="Times New Roman"/>
          <w:b/>
          <w:bCs/>
        </w:rPr>
        <w:t>V</w:t>
      </w:r>
      <w:r w:rsidR="00817ED8">
        <w:rPr>
          <w:rFonts w:ascii="Times New Roman" w:hAnsi="Times New Roman" w:cs="Times New Roman"/>
          <w:b/>
          <w:bCs/>
        </w:rPr>
        <w:t>I</w:t>
      </w:r>
      <w:r w:rsidRPr="00A1481E">
        <w:rPr>
          <w:rFonts w:ascii="Times New Roman" w:hAnsi="Times New Roman" w:cs="Times New Roman"/>
          <w:b/>
          <w:bCs/>
        </w:rPr>
        <w:t>I. Wykaz przedsięwzięć do Wieloletniej Prognozy Finansowej.</w:t>
      </w:r>
    </w:p>
    <w:p w14:paraId="6E94C733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AADA4C" w14:textId="209EBE7E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Wykaz przedsięwzięć do WPF zawiera załącznik Nr 2 do projektu uchwały w sprawie uchwalenia Wieloletniej Prognozy Finansowej Gminy Złotów na lata 202</w:t>
      </w:r>
      <w:r w:rsidR="00A1481E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>-202</w:t>
      </w:r>
      <w:r w:rsidR="00A1481E" w:rsidRPr="00A1481E">
        <w:rPr>
          <w:rFonts w:ascii="Times New Roman" w:hAnsi="Times New Roman" w:cs="Times New Roman"/>
        </w:rPr>
        <w:t>9</w:t>
      </w:r>
      <w:r w:rsidRPr="00A1481E">
        <w:rPr>
          <w:rFonts w:ascii="Times New Roman" w:hAnsi="Times New Roman" w:cs="Times New Roman"/>
        </w:rPr>
        <w:t>. Wykaz nie jest zgodny z wykazem uchwalonym przez Radę Gminy Złotów według stanu na dzień 31 października 202</w:t>
      </w:r>
      <w:r w:rsidR="00A1481E" w:rsidRPr="00A1481E">
        <w:rPr>
          <w:rFonts w:ascii="Times New Roman" w:hAnsi="Times New Roman" w:cs="Times New Roman"/>
        </w:rPr>
        <w:t>1</w:t>
      </w:r>
      <w:r w:rsidRPr="00A1481E">
        <w:rPr>
          <w:rFonts w:ascii="Times New Roman" w:hAnsi="Times New Roman" w:cs="Times New Roman"/>
        </w:rPr>
        <w:t xml:space="preserve"> r. </w:t>
      </w:r>
    </w:p>
    <w:p w14:paraId="21858FAB" w14:textId="3A6AEBD3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Aktualizacja wykazu przedsięwzięć doprowadzająca do zgodności wykazu aktualnie obowiązującego </w:t>
      </w:r>
      <w:r w:rsidRPr="00A1481E">
        <w:rPr>
          <w:rFonts w:ascii="Times New Roman" w:hAnsi="Times New Roman" w:cs="Times New Roman"/>
        </w:rPr>
        <w:br/>
        <w:t>z wykazem na lata 202</w:t>
      </w:r>
      <w:r w:rsidR="00A1481E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>-2024 nastąpi na listopadowym posiedzeniu Rady Gminy Złotów.</w:t>
      </w:r>
    </w:p>
    <w:p w14:paraId="1BE568D7" w14:textId="77777777" w:rsidR="007D3899" w:rsidRPr="00261013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AF3D227" w14:textId="2CCBCE5A" w:rsidR="007D3899" w:rsidRPr="00A1481E" w:rsidRDefault="007D3899" w:rsidP="007D38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>W załączniku nr 2 do Wieloletniej Prognozy Finansowej na lata 202</w:t>
      </w:r>
      <w:r w:rsidR="00A1481E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– 202</w:t>
      </w:r>
      <w:r w:rsidR="00A1481E" w:rsidRPr="00A1481E">
        <w:rPr>
          <w:rFonts w:ascii="Times New Roman" w:hAnsi="Times New Roman" w:cs="Times New Roman"/>
        </w:rPr>
        <w:t>9</w:t>
      </w:r>
      <w:r w:rsidRPr="00A1481E">
        <w:rPr>
          <w:rFonts w:ascii="Times New Roman" w:hAnsi="Times New Roman" w:cs="Times New Roman"/>
        </w:rPr>
        <w:t xml:space="preserve"> dotyczącym przedsięwzięć, uwzględniono w części 1.3. wydatki na programy, projekty lub zadania pozostałe:</w:t>
      </w:r>
    </w:p>
    <w:p w14:paraId="06D1F80A" w14:textId="77777777" w:rsidR="007D3899" w:rsidRPr="00494D92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bieżących:</w:t>
      </w:r>
    </w:p>
    <w:p w14:paraId="40255141" w14:textId="5E2EC1EE" w:rsidR="007D3899" w:rsidRPr="00494D92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 xml:space="preserve">- </w:t>
      </w:r>
      <w:r w:rsidR="00494D92" w:rsidRPr="00494D92">
        <w:rPr>
          <w:rFonts w:ascii="Times New Roman" w:hAnsi="Times New Roman" w:cs="Times New Roman"/>
        </w:rPr>
        <w:t>16</w:t>
      </w:r>
      <w:r w:rsidRPr="00494D92">
        <w:rPr>
          <w:rFonts w:ascii="Times New Roman" w:hAnsi="Times New Roman" w:cs="Times New Roman"/>
        </w:rPr>
        <w:t xml:space="preserve"> zadań przewidywanych jako kontynuacja realizacji przedsięwzięć z lat wcześniejszych. </w:t>
      </w:r>
      <w:r w:rsidRPr="00494D92">
        <w:rPr>
          <w:rFonts w:ascii="Times New Roman" w:hAnsi="Times New Roman" w:cs="Times New Roman"/>
        </w:rPr>
        <w:br/>
        <w:t>Dla każdego przedsięwzięcia określono nazwę i cel, okres realizacji oraz jednostkę odpowiedzialną za jego realizację, łączne nakłady finansowe oraz limity wydatków określono na podstawie zawartych umów;</w:t>
      </w:r>
    </w:p>
    <w:p w14:paraId="72AAF83C" w14:textId="77777777" w:rsidR="007D3899" w:rsidRPr="00494D92" w:rsidRDefault="007D3899" w:rsidP="007D3899">
      <w:pPr>
        <w:numPr>
          <w:ilvl w:val="0"/>
          <w:numId w:val="6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z zakresu wydatków majątkowych:</w:t>
      </w:r>
    </w:p>
    <w:p w14:paraId="24021CE5" w14:textId="02ABD346" w:rsidR="007D3899" w:rsidRPr="00494D92" w:rsidRDefault="007D3899" w:rsidP="007D3899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494D92">
        <w:rPr>
          <w:rFonts w:ascii="Times New Roman" w:hAnsi="Times New Roman" w:cs="Times New Roman"/>
        </w:rPr>
        <w:t>- 1</w:t>
      </w:r>
      <w:r w:rsidR="00305CD0">
        <w:rPr>
          <w:rFonts w:ascii="Times New Roman" w:hAnsi="Times New Roman" w:cs="Times New Roman"/>
        </w:rPr>
        <w:t>1</w:t>
      </w:r>
      <w:r w:rsidRPr="00494D92">
        <w:rPr>
          <w:rFonts w:ascii="Times New Roman" w:hAnsi="Times New Roman" w:cs="Times New Roman"/>
        </w:rPr>
        <w:t xml:space="preserve"> zadań przewidywanych jako kontynuacja realizacji przedsięwzięć z roku 202</w:t>
      </w:r>
      <w:r w:rsidR="00494D92" w:rsidRPr="00494D92">
        <w:rPr>
          <w:rFonts w:ascii="Times New Roman" w:hAnsi="Times New Roman" w:cs="Times New Roman"/>
        </w:rPr>
        <w:t>1</w:t>
      </w:r>
      <w:r w:rsidRPr="00494D92">
        <w:rPr>
          <w:rFonts w:ascii="Times New Roman" w:hAnsi="Times New Roman" w:cs="Times New Roman"/>
        </w:rPr>
        <w:t xml:space="preserve"> i lat wcześniejszych. Nakłady finansowe ustalono na podstawie wydatków poniesionych </w:t>
      </w:r>
      <w:r w:rsidRPr="00494D92">
        <w:rPr>
          <w:rFonts w:ascii="Times New Roman" w:hAnsi="Times New Roman" w:cs="Times New Roman"/>
        </w:rPr>
        <w:br/>
        <w:t>w latach wcześniejszych, oraz kosztorysu inwestorskiego lub na podstawie szacunku.</w:t>
      </w:r>
    </w:p>
    <w:p w14:paraId="6B1AE625" w14:textId="77777777" w:rsidR="007D3899" w:rsidRPr="00494D92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FC093D" w14:textId="532CB7EE" w:rsidR="007D3899" w:rsidRPr="00A1481E" w:rsidRDefault="007D3899" w:rsidP="007D38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1481E">
        <w:rPr>
          <w:rFonts w:ascii="Times New Roman" w:hAnsi="Times New Roman" w:cs="Times New Roman"/>
        </w:rPr>
        <w:t xml:space="preserve">Wieloletnia Prognoza Finansowa jest narzędziem zapewniającym racjonalne planowanie zadań i długu </w:t>
      </w:r>
      <w:r w:rsidRPr="00A1481E">
        <w:rPr>
          <w:rFonts w:ascii="Times New Roman" w:hAnsi="Times New Roman" w:cs="Times New Roman"/>
        </w:rPr>
        <w:br/>
        <w:t>w kilkuletniej perspektywie. Prognoza na lata 202</w:t>
      </w:r>
      <w:r w:rsidR="00A1481E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– 202</w:t>
      </w:r>
      <w:r w:rsidR="00A1481E" w:rsidRPr="00A1481E">
        <w:rPr>
          <w:rFonts w:ascii="Times New Roman" w:hAnsi="Times New Roman" w:cs="Times New Roman"/>
        </w:rPr>
        <w:t>9</w:t>
      </w:r>
      <w:r w:rsidRPr="00A1481E">
        <w:rPr>
          <w:rFonts w:ascii="Times New Roman" w:hAnsi="Times New Roman" w:cs="Times New Roman"/>
        </w:rPr>
        <w:t xml:space="preserve"> została przygotowana w oparciu o posiadane informacje i analizy w sposób ostrożny i rzetelny, jednak w ciągu roku budżetowego, choćby ze względu na zmiany wprowadzane w budżecie na 202</w:t>
      </w:r>
      <w:r w:rsidR="00A1481E" w:rsidRPr="00A1481E">
        <w:rPr>
          <w:rFonts w:ascii="Times New Roman" w:hAnsi="Times New Roman" w:cs="Times New Roman"/>
        </w:rPr>
        <w:t>2</w:t>
      </w:r>
      <w:r w:rsidRPr="00A1481E">
        <w:rPr>
          <w:rFonts w:ascii="Times New Roman" w:hAnsi="Times New Roman" w:cs="Times New Roman"/>
        </w:rPr>
        <w:t xml:space="preserve"> r., będzie podlegać ciągłej weryfikacji i ewentualnym modyfikacjom.</w:t>
      </w:r>
    </w:p>
    <w:p w14:paraId="3CFB1CF0" w14:textId="77777777" w:rsidR="007D3899" w:rsidRPr="00261013" w:rsidRDefault="007D3899" w:rsidP="007D38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C669CBD" w14:textId="77777777" w:rsidR="007D3899" w:rsidRPr="00261013" w:rsidRDefault="007D3899">
      <w:pPr>
        <w:rPr>
          <w:color w:val="FF0000"/>
        </w:rPr>
      </w:pPr>
    </w:p>
    <w:sectPr w:rsidR="007D3899" w:rsidRPr="00261013" w:rsidSect="00DF4F4F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1ABA" w14:textId="77777777" w:rsidR="00F65D85" w:rsidRDefault="00F65D85" w:rsidP="00F65D85">
      <w:pPr>
        <w:spacing w:after="0" w:line="240" w:lineRule="auto"/>
      </w:pPr>
      <w:r>
        <w:separator/>
      </w:r>
    </w:p>
  </w:endnote>
  <w:endnote w:type="continuationSeparator" w:id="0">
    <w:p w14:paraId="3CD8BE92" w14:textId="77777777" w:rsidR="00F65D85" w:rsidRDefault="00F65D85" w:rsidP="00F6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A389" w14:textId="77777777" w:rsidR="00F65D85" w:rsidRDefault="00F65D85" w:rsidP="00F65D85">
      <w:pPr>
        <w:spacing w:after="0" w:line="240" w:lineRule="auto"/>
      </w:pPr>
      <w:r>
        <w:separator/>
      </w:r>
    </w:p>
  </w:footnote>
  <w:footnote w:type="continuationSeparator" w:id="0">
    <w:p w14:paraId="6117F247" w14:textId="77777777" w:rsidR="00F65D85" w:rsidRDefault="00F65D85" w:rsidP="00F65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E6EBA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ind w:left="5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9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3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6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02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38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74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10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465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72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9"/>
    <w:rsid w:val="000207CD"/>
    <w:rsid w:val="00081677"/>
    <w:rsid w:val="000D783D"/>
    <w:rsid w:val="00117C32"/>
    <w:rsid w:val="00220974"/>
    <w:rsid w:val="002409F3"/>
    <w:rsid w:val="00261013"/>
    <w:rsid w:val="002D3262"/>
    <w:rsid w:val="00305CD0"/>
    <w:rsid w:val="0034268E"/>
    <w:rsid w:val="00371F16"/>
    <w:rsid w:val="004835B6"/>
    <w:rsid w:val="00494D92"/>
    <w:rsid w:val="004E115F"/>
    <w:rsid w:val="00523A13"/>
    <w:rsid w:val="005712EB"/>
    <w:rsid w:val="005F5DD6"/>
    <w:rsid w:val="00640637"/>
    <w:rsid w:val="00714D25"/>
    <w:rsid w:val="00720F3C"/>
    <w:rsid w:val="00745982"/>
    <w:rsid w:val="00753187"/>
    <w:rsid w:val="007758F4"/>
    <w:rsid w:val="007903A0"/>
    <w:rsid w:val="007D3899"/>
    <w:rsid w:val="007E3301"/>
    <w:rsid w:val="00817ED8"/>
    <w:rsid w:val="00874C58"/>
    <w:rsid w:val="008A49CB"/>
    <w:rsid w:val="009E65C5"/>
    <w:rsid w:val="00A1481E"/>
    <w:rsid w:val="00D003F6"/>
    <w:rsid w:val="00D0086E"/>
    <w:rsid w:val="00D14C8F"/>
    <w:rsid w:val="00D234F7"/>
    <w:rsid w:val="00D618A1"/>
    <w:rsid w:val="00E16BE4"/>
    <w:rsid w:val="00E20015"/>
    <w:rsid w:val="00E82769"/>
    <w:rsid w:val="00F6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A82E"/>
  <w15:chartTrackingRefBased/>
  <w15:docId w15:val="{66A598EB-D25F-4363-AC65-F71E086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6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65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65D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81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2360</Words>
  <Characters>14162</Characters>
  <Application>Microsoft Office Word</Application>
  <DocSecurity>4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dcterms:created xsi:type="dcterms:W3CDTF">2021-11-15T11:55:00Z</dcterms:created>
  <dcterms:modified xsi:type="dcterms:W3CDTF">2021-11-15T11:55:00Z</dcterms:modified>
</cp:coreProperties>
</file>